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jc w:val="center"/>
        <w:tblLayout w:type="fixed"/>
        <w:tblLook w:val="04A0" w:firstRow="1" w:lastRow="0" w:firstColumn="1" w:lastColumn="0" w:noHBand="0" w:noVBand="1"/>
      </w:tblPr>
      <w:tblGrid>
        <w:gridCol w:w="3510"/>
        <w:gridCol w:w="5550"/>
      </w:tblGrid>
      <w:tr w:rsidR="00BF2737" w:rsidRPr="00C76723" w14:paraId="011A7902" w14:textId="77777777" w:rsidTr="009F1DAA">
        <w:trPr>
          <w:trHeight w:val="756"/>
          <w:jc w:val="center"/>
        </w:trPr>
        <w:tc>
          <w:tcPr>
            <w:tcW w:w="3513" w:type="dxa"/>
            <w:hideMark/>
          </w:tcPr>
          <w:p w14:paraId="5845068B" w14:textId="77777777" w:rsidR="00BF2737" w:rsidRPr="00C76723" w:rsidRDefault="00BF2737" w:rsidP="00C76723">
            <w:pPr>
              <w:ind w:left="-170" w:right="-144"/>
              <w:jc w:val="center"/>
              <w:rPr>
                <w:bCs/>
                <w:sz w:val="26"/>
                <w:szCs w:val="26"/>
                <w:lang w:val="en-US"/>
              </w:rPr>
            </w:pPr>
            <w:r w:rsidRPr="00C76723">
              <w:rPr>
                <w:sz w:val="26"/>
                <w:szCs w:val="26"/>
              </w:rPr>
              <w:t xml:space="preserve">UBND </w:t>
            </w:r>
            <w:r w:rsidRPr="00C76723">
              <w:rPr>
                <w:sz w:val="26"/>
                <w:szCs w:val="26"/>
                <w:lang w:val="en-US"/>
              </w:rPr>
              <w:t>HUYỆN TU MƠ RÔNG</w:t>
            </w:r>
          </w:p>
          <w:p w14:paraId="6B18D5BD" w14:textId="77777777" w:rsidR="00BF2737" w:rsidRPr="00C76723" w:rsidRDefault="00BF2737" w:rsidP="00C76723">
            <w:pPr>
              <w:ind w:left="-170" w:right="-144"/>
              <w:jc w:val="center"/>
              <w:rPr>
                <w:b/>
                <w:sz w:val="26"/>
                <w:szCs w:val="26"/>
              </w:rPr>
            </w:pPr>
            <w:r w:rsidRPr="00C76723">
              <w:rPr>
                <w:b/>
                <w:sz w:val="26"/>
                <w:szCs w:val="26"/>
                <w:lang w:val="en-US"/>
              </w:rPr>
              <w:t>PHÒNG</w:t>
            </w:r>
            <w:r w:rsidRPr="00C76723">
              <w:rPr>
                <w:b/>
                <w:sz w:val="26"/>
                <w:szCs w:val="26"/>
              </w:rPr>
              <w:t xml:space="preserve"> Y TẾ</w:t>
            </w:r>
          </w:p>
          <w:p w14:paraId="32CCAC4C" w14:textId="77777777" w:rsidR="00BF2737" w:rsidRPr="00C76723" w:rsidRDefault="00BF2737" w:rsidP="00C76723">
            <w:pPr>
              <w:ind w:left="-170" w:right="-144"/>
              <w:jc w:val="center"/>
              <w:rPr>
                <w:b/>
                <w:sz w:val="12"/>
                <w:szCs w:val="16"/>
              </w:rPr>
            </w:pPr>
            <w:r w:rsidRPr="00C76723">
              <w:rPr>
                <w:lang w:val="en-US"/>
              </w:rPr>
              <mc:AlternateContent>
                <mc:Choice Requires="wps">
                  <w:drawing>
                    <wp:anchor distT="4294967294" distB="4294967294" distL="114300" distR="114300" simplePos="0" relativeHeight="251659264" behindDoc="0" locked="0" layoutInCell="1" allowOverlap="1" wp14:anchorId="088AAD02" wp14:editId="4B1BE318">
                      <wp:simplePos x="0" y="0"/>
                      <wp:positionH relativeFrom="column">
                        <wp:posOffset>892175</wp:posOffset>
                      </wp:positionH>
                      <wp:positionV relativeFrom="paragraph">
                        <wp:posOffset>23495</wp:posOffset>
                      </wp:positionV>
                      <wp:extent cx="38735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D669D" id="_x0000_t32" coordsize="21600,21600" o:spt="32" o:oned="t" path="m,l21600,21600e" filled="f">
                      <v:path arrowok="t" fillok="f" o:connecttype="none"/>
                      <o:lock v:ext="edit" shapetype="t"/>
                    </v:shapetype>
                    <v:shape id="Straight Arrow Connector 6" o:spid="_x0000_s1026" type="#_x0000_t32" style="position:absolute;margin-left:70.25pt;margin-top:1.85pt;width:3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"/>
                  </w:pict>
                </mc:Fallback>
              </mc:AlternateContent>
            </w:r>
          </w:p>
        </w:tc>
        <w:tc>
          <w:tcPr>
            <w:tcW w:w="5554" w:type="dxa"/>
          </w:tcPr>
          <w:p w14:paraId="70FAA42B" w14:textId="77777777" w:rsidR="00BF2737" w:rsidRPr="00C76723" w:rsidRDefault="00BF2737" w:rsidP="00C76723">
            <w:pPr>
              <w:ind w:right="-144"/>
              <w:rPr>
                <w:b/>
                <w:bCs/>
                <w:sz w:val="26"/>
                <w:szCs w:val="26"/>
              </w:rPr>
            </w:pPr>
            <w:r w:rsidRPr="00C76723">
              <w:rPr>
                <w:b/>
                <w:bCs/>
                <w:sz w:val="26"/>
                <w:szCs w:val="26"/>
              </w:rPr>
              <w:t>CỘNG HOÀ XÃ HỘI CHỦ NGHĨA VIỆT NAM</w:t>
            </w:r>
          </w:p>
          <w:p w14:paraId="5A78E72D" w14:textId="77777777" w:rsidR="00BF2737" w:rsidRPr="00C76723" w:rsidRDefault="00BF2737" w:rsidP="00C76723">
            <w:pPr>
              <w:ind w:right="-144"/>
              <w:jc w:val="center"/>
              <w:rPr>
                <w:b/>
                <w:bCs/>
                <w:szCs w:val="28"/>
              </w:rPr>
            </w:pPr>
            <w:r w:rsidRPr="00C76723">
              <w:rPr>
                <w:b/>
                <w:bCs/>
                <w:szCs w:val="28"/>
              </w:rPr>
              <w:t>Độc lập - Tự do - Hạnh phúc</w:t>
            </w:r>
          </w:p>
          <w:p w14:paraId="6B49965E" w14:textId="77777777" w:rsidR="00BF2737" w:rsidRPr="00C76723" w:rsidRDefault="00BF2737" w:rsidP="00C76723">
            <w:pPr>
              <w:ind w:right="-144"/>
              <w:jc w:val="center"/>
              <w:rPr>
                <w:sz w:val="12"/>
                <w:szCs w:val="16"/>
              </w:rPr>
            </w:pPr>
          </w:p>
        </w:tc>
      </w:tr>
      <w:tr w:rsidR="00BF2737" w:rsidRPr="00C76723" w14:paraId="4684F6AB" w14:textId="77777777" w:rsidTr="009F1DAA">
        <w:trPr>
          <w:trHeight w:val="247"/>
          <w:jc w:val="center"/>
        </w:trPr>
        <w:tc>
          <w:tcPr>
            <w:tcW w:w="3513" w:type="dxa"/>
          </w:tcPr>
          <w:p w14:paraId="6FA0E1B8" w14:textId="77777777" w:rsidR="00BF2737" w:rsidRPr="00C76723" w:rsidRDefault="00BF2737" w:rsidP="00C76723">
            <w:pPr>
              <w:ind w:right="-144"/>
              <w:rPr>
                <w:sz w:val="16"/>
                <w:szCs w:val="16"/>
              </w:rPr>
            </w:pPr>
          </w:p>
        </w:tc>
        <w:tc>
          <w:tcPr>
            <w:tcW w:w="5554" w:type="dxa"/>
            <w:hideMark/>
          </w:tcPr>
          <w:p w14:paraId="0A003F31" w14:textId="77777777" w:rsidR="00BF2737" w:rsidRPr="00C76723" w:rsidRDefault="00BF2737" w:rsidP="00C76723">
            <w:pPr>
              <w:ind w:left="-108" w:right="-144"/>
              <w:jc w:val="center"/>
              <w:rPr>
                <w:sz w:val="16"/>
                <w:szCs w:val="16"/>
              </w:rPr>
            </w:pPr>
            <w:r w:rsidRPr="00C76723">
              <w:rPr>
                <w:lang w:val="en-US"/>
              </w:rPr>
              <mc:AlternateContent>
                <mc:Choice Requires="wps">
                  <w:drawing>
                    <wp:anchor distT="4294967294" distB="4294967294" distL="114300" distR="114300" simplePos="0" relativeHeight="251660288" behindDoc="0" locked="0" layoutInCell="1" allowOverlap="1" wp14:anchorId="07E3E07F" wp14:editId="4C281445">
                      <wp:simplePos x="0" y="0"/>
                      <wp:positionH relativeFrom="column">
                        <wp:posOffset>695960</wp:posOffset>
                      </wp:positionH>
                      <wp:positionV relativeFrom="paragraph">
                        <wp:posOffset>-1905</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06280" id="Straight Arrow Connector 5" o:spid="_x0000_s1026" type="#_x0000_t32" style="position:absolute;margin-left:54.8pt;margin-top:-.15pt;width:17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"/>
                  </w:pict>
                </mc:Fallback>
              </mc:AlternateContent>
            </w:r>
          </w:p>
        </w:tc>
      </w:tr>
      <w:tr w:rsidR="00BF2737" w:rsidRPr="00C76723" w14:paraId="3AD571C6" w14:textId="77777777" w:rsidTr="009F1DAA">
        <w:trPr>
          <w:trHeight w:val="322"/>
          <w:jc w:val="center"/>
        </w:trPr>
        <w:tc>
          <w:tcPr>
            <w:tcW w:w="3513" w:type="dxa"/>
            <w:hideMark/>
          </w:tcPr>
          <w:p w14:paraId="75F7DCFA" w14:textId="77777777" w:rsidR="00BF2737" w:rsidRPr="00C76723" w:rsidRDefault="00BF2737" w:rsidP="00C76723">
            <w:pPr>
              <w:ind w:right="-144"/>
              <w:rPr>
                <w:sz w:val="26"/>
                <w:lang w:val="en-US"/>
              </w:rPr>
            </w:pPr>
            <w:r w:rsidRPr="00C76723">
              <w:rPr>
                <w:sz w:val="26"/>
                <w:lang w:val="en-US"/>
              </w:rPr>
              <w:t xml:space="preserve">     </w:t>
            </w:r>
            <w:r w:rsidRPr="00C76723">
              <w:rPr>
                <w:sz w:val="26"/>
              </w:rPr>
              <w:t>Số</w:t>
            </w:r>
            <w:r w:rsidRPr="00C76723">
              <w:rPr>
                <w:sz w:val="26"/>
                <w:lang w:val="en-US"/>
              </w:rPr>
              <w:t xml:space="preserve">:  </w:t>
            </w:r>
          </w:p>
        </w:tc>
        <w:tc>
          <w:tcPr>
            <w:tcW w:w="5554" w:type="dxa"/>
            <w:hideMark/>
          </w:tcPr>
          <w:p w14:paraId="40E56160" w14:textId="775212B2" w:rsidR="00BF2737" w:rsidRPr="00C76723" w:rsidRDefault="00BF2737" w:rsidP="00C76723">
            <w:pPr>
              <w:jc w:val="center"/>
              <w:rPr>
                <w:bCs/>
                <w:i/>
                <w:szCs w:val="28"/>
                <w:lang w:val="en-US"/>
              </w:rPr>
            </w:pPr>
            <w:r w:rsidRPr="00C76723">
              <w:rPr>
                <w:i/>
                <w:iCs/>
                <w:szCs w:val="28"/>
                <w:lang w:val="en-US"/>
              </w:rPr>
              <w:t xml:space="preserve">     Tu Mơ Rông</w:t>
            </w:r>
            <w:r w:rsidRPr="00C76723">
              <w:rPr>
                <w:i/>
                <w:iCs/>
                <w:szCs w:val="28"/>
              </w:rPr>
              <w:t>, ngày</w:t>
            </w:r>
            <w:r w:rsidRPr="00C76723">
              <w:rPr>
                <w:i/>
                <w:iCs/>
                <w:szCs w:val="28"/>
                <w:lang w:val="en-US"/>
              </w:rPr>
              <w:t xml:space="preserve">     </w:t>
            </w:r>
            <w:r w:rsidRPr="00C76723">
              <w:rPr>
                <w:i/>
                <w:iCs/>
                <w:szCs w:val="28"/>
              </w:rPr>
              <w:t xml:space="preserve">tháng </w:t>
            </w:r>
            <w:r w:rsidRPr="00C76723">
              <w:rPr>
                <w:i/>
                <w:iCs/>
                <w:szCs w:val="28"/>
                <w:lang w:val="en-US"/>
              </w:rPr>
              <w:t xml:space="preserve">    </w:t>
            </w:r>
            <w:r w:rsidRPr="00C76723">
              <w:rPr>
                <w:i/>
                <w:iCs/>
                <w:szCs w:val="28"/>
              </w:rPr>
              <w:t>năm</w:t>
            </w:r>
            <w:r w:rsidRPr="00C76723">
              <w:rPr>
                <w:i/>
                <w:iCs/>
                <w:szCs w:val="28"/>
                <w:lang w:val="en-US"/>
              </w:rPr>
              <w:t xml:space="preserve"> 202</w:t>
            </w:r>
            <w:r w:rsidR="00F25D8C" w:rsidRPr="00C76723">
              <w:rPr>
                <w:i/>
                <w:iCs/>
                <w:szCs w:val="28"/>
                <w:lang w:val="en-US"/>
              </w:rPr>
              <w:t>2</w:t>
            </w:r>
          </w:p>
        </w:tc>
      </w:tr>
    </w:tbl>
    <w:p w14:paraId="297A80DD" w14:textId="77777777" w:rsidR="00BF2737" w:rsidRPr="00C76723" w:rsidRDefault="00BF2737" w:rsidP="00C76723">
      <w:pPr>
        <w:jc w:val="center"/>
        <w:rPr>
          <w:szCs w:val="28"/>
        </w:rPr>
      </w:pPr>
    </w:p>
    <w:p w14:paraId="5BAE6025" w14:textId="77777777" w:rsidR="00BF2737" w:rsidRPr="00C76723" w:rsidRDefault="00BF2737" w:rsidP="00C76723">
      <w:pPr>
        <w:jc w:val="center"/>
        <w:rPr>
          <w:b/>
          <w:szCs w:val="28"/>
        </w:rPr>
      </w:pPr>
      <w:r w:rsidRPr="00C76723">
        <w:rPr>
          <w:b/>
          <w:szCs w:val="28"/>
        </w:rPr>
        <w:t>BÁO CÁO</w:t>
      </w:r>
    </w:p>
    <w:p w14:paraId="2604800A" w14:textId="3A0FE599" w:rsidR="00894895" w:rsidRPr="00C76723" w:rsidRDefault="00894895" w:rsidP="00C76723">
      <w:pPr>
        <w:jc w:val="center"/>
        <w:rPr>
          <w:b/>
          <w:bCs/>
          <w:szCs w:val="28"/>
          <w:lang w:val="en-US"/>
        </w:rPr>
      </w:pPr>
      <w:r w:rsidRPr="00C76723">
        <w:rPr>
          <w:b/>
          <w:bCs/>
          <w:szCs w:val="28"/>
          <w:lang w:val="en-US"/>
        </w:rPr>
        <w:t>T</w:t>
      </w:r>
      <w:r w:rsidRPr="00C76723">
        <w:rPr>
          <w:b/>
          <w:bCs/>
          <w:szCs w:val="28"/>
        </w:rPr>
        <w:t xml:space="preserve">ình hình dịch </w:t>
      </w:r>
      <w:r w:rsidRPr="00C76723">
        <w:rPr>
          <w:b/>
          <w:bCs/>
          <w:szCs w:val="28"/>
          <w:lang w:val="en-US"/>
        </w:rPr>
        <w:t xml:space="preserve">bệnh, công tác phòng chống dịch </w:t>
      </w:r>
      <w:r w:rsidRPr="00C76723">
        <w:rPr>
          <w:b/>
          <w:bCs/>
          <w:szCs w:val="28"/>
        </w:rPr>
        <w:t>C</w:t>
      </w:r>
      <w:r w:rsidRPr="00C76723">
        <w:rPr>
          <w:b/>
          <w:bCs/>
          <w:szCs w:val="28"/>
          <w:lang w:val="en-US"/>
        </w:rPr>
        <w:t>OVID</w:t>
      </w:r>
      <w:r w:rsidRPr="00C76723">
        <w:rPr>
          <w:b/>
          <w:bCs/>
          <w:szCs w:val="28"/>
        </w:rPr>
        <w:t>-19 trên địa bàn huyện</w:t>
      </w:r>
      <w:r w:rsidRPr="00C76723">
        <w:rPr>
          <w:b/>
          <w:bCs/>
          <w:szCs w:val="28"/>
          <w:lang w:val="en-US"/>
        </w:rPr>
        <w:t xml:space="preserve"> </w:t>
      </w:r>
    </w:p>
    <w:p w14:paraId="516A5357" w14:textId="77777777" w:rsidR="00BF2737" w:rsidRPr="00C76723" w:rsidRDefault="00BF2737" w:rsidP="00C76723">
      <w:pPr>
        <w:jc w:val="center"/>
        <w:rPr>
          <w:lang w:val="en-US"/>
        </w:rPr>
      </w:pPr>
      <w:r w:rsidRPr="00C76723">
        <w:rPr>
          <w:lang w:val="en-US"/>
        </w:rPr>
        <mc:AlternateContent>
          <mc:Choice Requires="wps">
            <w:drawing>
              <wp:anchor distT="4294967294" distB="4294967294" distL="114300" distR="114300" simplePos="0" relativeHeight="251661312" behindDoc="0" locked="0" layoutInCell="1" allowOverlap="1" wp14:anchorId="389E7462" wp14:editId="31E39ADC">
                <wp:simplePos x="0" y="0"/>
                <wp:positionH relativeFrom="column">
                  <wp:posOffset>2326640</wp:posOffset>
                </wp:positionH>
                <wp:positionV relativeFrom="paragraph">
                  <wp:posOffset>40640</wp:posOffset>
                </wp:positionV>
                <wp:extent cx="1104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7D961" id="Straight Arrow Connector 3" o:spid="_x0000_s1026" type="#_x0000_t32" style="position:absolute;margin-left:183.2pt;margin-top:3.2pt;width:8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"/>
            </w:pict>
          </mc:Fallback>
        </mc:AlternateContent>
      </w:r>
      <w:r w:rsidRPr="00C76723">
        <w:rPr>
          <w:lang w:val="en-US"/>
        </w:rPr>
        <w:tab/>
      </w:r>
      <w:r w:rsidRPr="00C76723">
        <w:rPr>
          <w:lang w:val="en-US"/>
        </w:rPr>
        <w:tab/>
      </w:r>
    </w:p>
    <w:p w14:paraId="268A7B65" w14:textId="1002F56F" w:rsidR="00F25D8C" w:rsidRPr="00C76723" w:rsidRDefault="00BF2737" w:rsidP="00C76723">
      <w:pPr>
        <w:tabs>
          <w:tab w:val="left" w:pos="700"/>
          <w:tab w:val="left" w:pos="1440"/>
          <w:tab w:val="left" w:pos="2160"/>
          <w:tab w:val="left" w:pos="2880"/>
          <w:tab w:val="left" w:pos="3600"/>
          <w:tab w:val="center" w:pos="4536"/>
        </w:tabs>
        <w:jc w:val="both"/>
        <w:rPr>
          <w:lang w:val="en-US"/>
        </w:rPr>
      </w:pPr>
      <w:r w:rsidRPr="00C76723">
        <w:rPr>
          <w:lang w:val="en-US"/>
        </w:rPr>
        <w:tab/>
      </w:r>
      <w:r w:rsidR="00356878" w:rsidRPr="00C76723">
        <w:rPr>
          <w:lang w:val="en-US"/>
        </w:rPr>
        <w:t xml:space="preserve">Căn cứ Thông báo số </w:t>
      </w:r>
      <w:r w:rsidR="00D379B1" w:rsidRPr="00C76723">
        <w:rPr>
          <w:lang w:val="en-US"/>
        </w:rPr>
        <w:t>7</w:t>
      </w:r>
      <w:r w:rsidR="00356878" w:rsidRPr="00C76723">
        <w:rPr>
          <w:lang w:val="en-US"/>
        </w:rPr>
        <w:t>2/TB-UBND ngày 2</w:t>
      </w:r>
      <w:r w:rsidR="00D379B1" w:rsidRPr="00C76723">
        <w:rPr>
          <w:lang w:val="en-US"/>
        </w:rPr>
        <w:t>2</w:t>
      </w:r>
      <w:r w:rsidR="00356878" w:rsidRPr="00C76723">
        <w:rPr>
          <w:lang w:val="en-US"/>
        </w:rPr>
        <w:t>/</w:t>
      </w:r>
      <w:r w:rsidR="00D379B1" w:rsidRPr="00C76723">
        <w:rPr>
          <w:lang w:val="en-US"/>
        </w:rPr>
        <w:t>3</w:t>
      </w:r>
      <w:r w:rsidR="00356878" w:rsidRPr="00C76723">
        <w:rPr>
          <w:lang w:val="en-US"/>
        </w:rPr>
        <w:t xml:space="preserve">/2022 của Ủy ban nhân dân huyện Tu Mơ Rông về nội dung, thời gian Phiên họp Ủy ban nhân dân huyện </w:t>
      </w:r>
      <w:r w:rsidR="00F25D8C" w:rsidRPr="00C76723">
        <w:rPr>
          <w:lang w:val="en-US"/>
        </w:rPr>
        <w:t xml:space="preserve">thường kỳ tháng </w:t>
      </w:r>
      <w:r w:rsidR="00D379B1" w:rsidRPr="00C76723">
        <w:rPr>
          <w:lang w:val="en-US"/>
        </w:rPr>
        <w:t>3</w:t>
      </w:r>
      <w:r w:rsidR="00F25D8C" w:rsidRPr="00C76723">
        <w:rPr>
          <w:lang w:val="en-US"/>
        </w:rPr>
        <w:t xml:space="preserve"> năm 2022.</w:t>
      </w:r>
    </w:p>
    <w:p w14:paraId="55A22FEF" w14:textId="77777777" w:rsidR="00F25D8C" w:rsidRPr="00C76723" w:rsidRDefault="00F25D8C" w:rsidP="00C76723">
      <w:pPr>
        <w:tabs>
          <w:tab w:val="left" w:pos="700"/>
          <w:tab w:val="left" w:pos="1440"/>
          <w:tab w:val="left" w:pos="2160"/>
          <w:tab w:val="left" w:pos="2880"/>
          <w:tab w:val="left" w:pos="3600"/>
          <w:tab w:val="center" w:pos="4536"/>
        </w:tabs>
        <w:jc w:val="both"/>
        <w:rPr>
          <w:lang w:val="en-US"/>
        </w:rPr>
      </w:pPr>
      <w:r w:rsidRPr="00C76723">
        <w:rPr>
          <w:lang w:val="en-US"/>
        </w:rPr>
        <w:tab/>
        <w:t>Phòng Y tế huyện báo cáo tình hình dịch bệnh, công tác phòng chống dịch COVID-19 trên địa bàn huyện, cụ thể như sau:</w:t>
      </w:r>
    </w:p>
    <w:p w14:paraId="685DC46E" w14:textId="7C08FF57" w:rsidR="00F25D8C" w:rsidRPr="00C76723" w:rsidRDefault="00F25D8C" w:rsidP="00C76723">
      <w:pPr>
        <w:tabs>
          <w:tab w:val="left" w:pos="700"/>
          <w:tab w:val="left" w:pos="1440"/>
          <w:tab w:val="left" w:pos="2160"/>
          <w:tab w:val="left" w:pos="2880"/>
          <w:tab w:val="left" w:pos="3600"/>
          <w:tab w:val="center" w:pos="4536"/>
        </w:tabs>
        <w:jc w:val="both"/>
        <w:rPr>
          <w:b/>
          <w:bCs/>
          <w:lang w:val="en-US"/>
        </w:rPr>
      </w:pPr>
      <w:r w:rsidRPr="00C76723">
        <w:rPr>
          <w:lang w:val="en-US"/>
        </w:rPr>
        <w:tab/>
      </w:r>
      <w:r w:rsidRPr="00C76723">
        <w:rPr>
          <w:b/>
          <w:bCs/>
          <w:lang w:val="en-US"/>
        </w:rPr>
        <w:t>I. CÔNG TÁC CHỈ ĐẠO, ĐIỀU HÀNH:</w:t>
      </w:r>
    </w:p>
    <w:p w14:paraId="0038A0C0" w14:textId="07085BFB" w:rsidR="00594A91" w:rsidRPr="00C76723" w:rsidRDefault="00594A91" w:rsidP="00C76723">
      <w:pPr>
        <w:tabs>
          <w:tab w:val="left" w:pos="700"/>
          <w:tab w:val="left" w:pos="1440"/>
          <w:tab w:val="left" w:pos="2160"/>
          <w:tab w:val="left" w:pos="2880"/>
          <w:tab w:val="left" w:pos="3600"/>
          <w:tab w:val="center" w:pos="4536"/>
        </w:tabs>
        <w:jc w:val="both"/>
        <w:rPr>
          <w:lang w:val="en-US"/>
        </w:rPr>
      </w:pPr>
      <w:r w:rsidRPr="00C76723">
        <w:rPr>
          <w:b/>
          <w:bCs/>
          <w:lang w:val="en-US"/>
        </w:rPr>
        <w:tab/>
      </w:r>
      <w:r w:rsidRPr="00C76723">
        <w:rPr>
          <w:lang w:val="en-US"/>
        </w:rPr>
        <w:t xml:space="preserve">Trong tháng </w:t>
      </w:r>
      <w:r w:rsidR="00D379B1" w:rsidRPr="00C76723">
        <w:rPr>
          <w:lang w:val="en-US"/>
        </w:rPr>
        <w:t>3</w:t>
      </w:r>
      <w:r w:rsidRPr="00C76723">
        <w:rPr>
          <w:lang w:val="en-US"/>
        </w:rPr>
        <w:t>/2022, Ủy ban nhân dân huyện</w:t>
      </w:r>
      <w:r w:rsidR="00D379B1" w:rsidRPr="00C76723">
        <w:rPr>
          <w:lang w:val="en-US"/>
        </w:rPr>
        <w:t>, Ban Chỉ đạo phòng, chống dịch COVID-19 huyện</w:t>
      </w:r>
      <w:r w:rsidRPr="00C76723">
        <w:rPr>
          <w:lang w:val="en-US"/>
        </w:rPr>
        <w:t xml:space="preserve"> đã ban hành đầy đủ, kịp thời </w:t>
      </w:r>
      <w:r w:rsidR="00DE7351" w:rsidRPr="00C76723">
        <w:rPr>
          <w:lang w:val="en-US"/>
        </w:rPr>
        <w:t>77</w:t>
      </w:r>
      <w:r w:rsidRPr="00C76723">
        <w:rPr>
          <w:lang w:val="en-US"/>
        </w:rPr>
        <w:t xml:space="preserve"> văn bản chỉ đạo, điều hành công tác phòng, chống dịch COVID-19 trên địa bàn huyện, cụ thể như sau:</w:t>
      </w:r>
    </w:p>
    <w:p w14:paraId="7319300D" w14:textId="6BFDD8E3" w:rsidR="00DE7351" w:rsidRPr="00C76723" w:rsidRDefault="00C76723" w:rsidP="00C76723">
      <w:pPr>
        <w:ind w:firstLine="360"/>
        <w:jc w:val="both"/>
        <w:rPr>
          <w:color w:val="333333"/>
          <w:szCs w:val="28"/>
        </w:rPr>
      </w:pPr>
      <w:r w:rsidRPr="00C76723">
        <w:rPr>
          <w:szCs w:val="28"/>
        </w:rPr>
        <w:tab/>
      </w:r>
      <w:r w:rsidR="00DE7351" w:rsidRPr="00C76723">
        <w:rPr>
          <w:szCs w:val="28"/>
        </w:rPr>
        <w:t xml:space="preserve">1. Công văn số 293/UBND-YT ngày 15/02/2022 của UBND huyện về việc </w:t>
      </w:r>
      <w:r w:rsidR="00DE7351" w:rsidRPr="00C76723">
        <w:rPr>
          <w:color w:val="333333"/>
          <w:szCs w:val="28"/>
        </w:rPr>
        <w:t>triển khai Thông báo kết quả Hội nghị giao ban nghành y tế tháng 02 năm 2022.</w:t>
      </w:r>
    </w:p>
    <w:p w14:paraId="285566E6" w14:textId="77777777" w:rsidR="00DE7351" w:rsidRPr="00C76723" w:rsidRDefault="00DE7351" w:rsidP="00C76723">
      <w:pPr>
        <w:ind w:firstLine="360"/>
        <w:jc w:val="both"/>
        <w:rPr>
          <w:color w:val="333333"/>
          <w:szCs w:val="28"/>
        </w:rPr>
      </w:pPr>
      <w:r w:rsidRPr="00C76723">
        <w:rPr>
          <w:color w:val="333333"/>
          <w:szCs w:val="28"/>
        </w:rPr>
        <w:tab/>
        <w:t>2. Công văn số 287/UBND-YT ngày 15/02/2022 của UBND huyện về việc triển khai Công văn số 728/SYT-NVYD ngày 14 tháng 02 năm 2022 của Sở Y tế tỉnh Kon Tum.</w:t>
      </w:r>
    </w:p>
    <w:p w14:paraId="6F5948EA" w14:textId="77777777" w:rsidR="00DE7351" w:rsidRPr="00C76723" w:rsidRDefault="00DE7351" w:rsidP="00C76723">
      <w:pPr>
        <w:ind w:firstLine="360"/>
        <w:jc w:val="both"/>
        <w:rPr>
          <w:color w:val="333333"/>
          <w:szCs w:val="28"/>
        </w:rPr>
      </w:pPr>
      <w:r w:rsidRPr="00C76723">
        <w:rPr>
          <w:color w:val="333333"/>
          <w:szCs w:val="28"/>
        </w:rPr>
        <w:tab/>
        <w:t>3. Công văn số 291/UBND - YT ngày 15/02/2022 của UBND huyện về việc triển khai Thông báo kết luận giao ban Tiểu ban Điều trị - Ban Chỉ đạo phòng, chống dịch COVID-19 tỉnh Kon Tum ngày 11 tháng 02 năm 2022.</w:t>
      </w:r>
    </w:p>
    <w:p w14:paraId="4F4F1E29" w14:textId="77777777" w:rsidR="00DE7351" w:rsidRPr="00C76723" w:rsidRDefault="00DE7351" w:rsidP="00C76723">
      <w:pPr>
        <w:ind w:firstLine="360"/>
        <w:jc w:val="both"/>
        <w:rPr>
          <w:color w:val="333333"/>
          <w:szCs w:val="28"/>
        </w:rPr>
      </w:pPr>
      <w:r w:rsidRPr="00C76723">
        <w:rPr>
          <w:color w:val="333333"/>
          <w:szCs w:val="28"/>
        </w:rPr>
        <w:tab/>
        <w:t>4. Công văn số 292/UBND -YT ngày 15/02/2022 của UBND huyện về việc tiếp tục triển khai các biện pháp xử lý và phòng dịch COVID-19 theo quy định.</w:t>
      </w:r>
    </w:p>
    <w:p w14:paraId="2944ED21" w14:textId="77777777" w:rsidR="00DE7351" w:rsidRPr="00C76723" w:rsidRDefault="00DE7351" w:rsidP="00C76723">
      <w:pPr>
        <w:ind w:firstLine="360"/>
        <w:jc w:val="both"/>
        <w:rPr>
          <w:color w:val="333333"/>
          <w:szCs w:val="28"/>
        </w:rPr>
      </w:pPr>
      <w:r w:rsidRPr="00C76723">
        <w:rPr>
          <w:color w:val="333333"/>
          <w:szCs w:val="28"/>
        </w:rPr>
        <w:tab/>
        <w:t>5. Công văn số 283/UBND - YT ngày 15/02/2022 của UBND huyện về việc điều chỉnh hướng dẫn tạm thời đi lại của người dân theo cấp độ dịch COVID-19 (Văn bản số 91/UBND-YT).</w:t>
      </w:r>
    </w:p>
    <w:p w14:paraId="5449C37C" w14:textId="77777777" w:rsidR="00DE7351" w:rsidRPr="00C76723" w:rsidRDefault="00DE7351" w:rsidP="00C76723">
      <w:pPr>
        <w:ind w:firstLine="360"/>
        <w:jc w:val="both"/>
        <w:rPr>
          <w:color w:val="333333"/>
          <w:szCs w:val="28"/>
        </w:rPr>
      </w:pPr>
      <w:r w:rsidRPr="00C76723">
        <w:rPr>
          <w:color w:val="333333"/>
          <w:szCs w:val="28"/>
        </w:rPr>
        <w:tab/>
        <w:t>6. Công văn số 286/UBND - YT ngày 15/02/2022 của UBND huyện về việc tiếp tục triển khai các biện pháp xử lý và phòng dịch COVID-19 theo quy định.</w:t>
      </w:r>
    </w:p>
    <w:p w14:paraId="2CDD443D" w14:textId="77777777" w:rsidR="00DE7351" w:rsidRPr="00C76723" w:rsidRDefault="00DE7351" w:rsidP="00C76723">
      <w:pPr>
        <w:ind w:firstLine="360"/>
        <w:jc w:val="both"/>
        <w:rPr>
          <w:color w:val="333333"/>
          <w:szCs w:val="28"/>
        </w:rPr>
      </w:pPr>
      <w:r w:rsidRPr="00C76723">
        <w:rPr>
          <w:color w:val="333333"/>
          <w:szCs w:val="28"/>
        </w:rPr>
        <w:tab/>
        <w:t>7. Công văn số 307/UBND-YT ngày 16/02/2022 của UBND huyện về việc tiếp tục triển khai các biện pháp xử lý và phòng dịch COVID-19 theo quy định.</w:t>
      </w:r>
    </w:p>
    <w:p w14:paraId="3F8FA9FB" w14:textId="77777777" w:rsidR="00DE7351" w:rsidRPr="00C76723" w:rsidRDefault="00DE7351" w:rsidP="00C76723">
      <w:pPr>
        <w:ind w:firstLine="360"/>
        <w:jc w:val="both"/>
        <w:rPr>
          <w:color w:val="333333"/>
          <w:szCs w:val="28"/>
        </w:rPr>
      </w:pPr>
      <w:r w:rsidRPr="00C76723">
        <w:rPr>
          <w:color w:val="333333"/>
          <w:szCs w:val="28"/>
        </w:rPr>
        <w:tab/>
        <w:t xml:space="preserve">8. Công văn số 327/UBND -YT ngày 17/02/2022 của UBND huyện về việc </w:t>
      </w:r>
      <w:r w:rsidRPr="00C76723">
        <w:rPr>
          <w:color w:val="333333"/>
          <w:sz w:val="18"/>
          <w:szCs w:val="18"/>
        </w:rPr>
        <w:t xml:space="preserve"> </w:t>
      </w:r>
      <w:r w:rsidRPr="00C76723">
        <w:rPr>
          <w:color w:val="333333"/>
          <w:szCs w:val="28"/>
        </w:rPr>
        <w:t>tham gia ý kiến đối với dự thảo Quyết định ban hành Quy định về chức năng, nhiệm vụ,quyền hạn của Sở Y tế tỉnh Kon Tum.</w:t>
      </w:r>
    </w:p>
    <w:p w14:paraId="0578E983" w14:textId="77777777" w:rsidR="00DE7351" w:rsidRPr="00C76723" w:rsidRDefault="00DE7351" w:rsidP="00C76723">
      <w:pPr>
        <w:ind w:firstLine="360"/>
        <w:jc w:val="both"/>
        <w:rPr>
          <w:color w:val="333333"/>
          <w:szCs w:val="28"/>
        </w:rPr>
      </w:pPr>
      <w:r w:rsidRPr="00C76723">
        <w:rPr>
          <w:color w:val="333333"/>
          <w:szCs w:val="28"/>
        </w:rPr>
        <w:tab/>
        <w:t>9. Công văn số 326/UBND - YT ngày 17/02/2022 của UBND huyện về việc Báo cáo tình hình các Điểm cách ly y tế tập trung, cách ly điều trị F0 tại các xã.</w:t>
      </w:r>
    </w:p>
    <w:p w14:paraId="0AA30C94" w14:textId="77777777" w:rsidR="00DE7351" w:rsidRPr="00C76723" w:rsidRDefault="00DE7351" w:rsidP="00C76723">
      <w:pPr>
        <w:ind w:firstLine="360"/>
        <w:jc w:val="both"/>
        <w:rPr>
          <w:color w:val="333333"/>
          <w:sz w:val="18"/>
          <w:szCs w:val="18"/>
        </w:rPr>
      </w:pPr>
      <w:r w:rsidRPr="00C76723">
        <w:rPr>
          <w:color w:val="333333"/>
          <w:szCs w:val="28"/>
        </w:rPr>
        <w:tab/>
        <w:t>10. Công văn số 324/UBND -YT ngày 17/02/2022 của UBND huyện về việc Về chế độ cho "người theo dõi điều trị người nhiễm COVID-19 tại các trạm y tế xã (bao gồm trạm y tế lưu động)</w:t>
      </w:r>
      <w:r w:rsidRPr="00C76723">
        <w:rPr>
          <w:color w:val="333333"/>
          <w:sz w:val="18"/>
          <w:szCs w:val="18"/>
        </w:rPr>
        <w:t>.</w:t>
      </w:r>
    </w:p>
    <w:p w14:paraId="2C262FE8" w14:textId="77777777" w:rsidR="00DE7351" w:rsidRPr="00C76723" w:rsidRDefault="00DE7351" w:rsidP="00C76723">
      <w:pPr>
        <w:ind w:firstLine="360"/>
        <w:jc w:val="both"/>
        <w:rPr>
          <w:color w:val="333333"/>
          <w:szCs w:val="28"/>
        </w:rPr>
      </w:pPr>
      <w:r w:rsidRPr="00C76723">
        <w:rPr>
          <w:color w:val="333333"/>
          <w:szCs w:val="28"/>
        </w:rPr>
        <w:lastRenderedPageBreak/>
        <w:tab/>
        <w:t>11. Công văn số 322/UBND - YT ngày 17/02/2022 của UBND huyện về việc tiếp tục triển khai các biện pháp xử lý và phòng dịch COVID-19 theo quy định.</w:t>
      </w:r>
    </w:p>
    <w:p w14:paraId="50089C37" w14:textId="77777777" w:rsidR="00DE7351" w:rsidRPr="00C76723" w:rsidRDefault="00DE7351" w:rsidP="00C76723">
      <w:pPr>
        <w:ind w:firstLine="360"/>
        <w:jc w:val="both"/>
        <w:rPr>
          <w:color w:val="333333"/>
          <w:sz w:val="18"/>
          <w:szCs w:val="18"/>
        </w:rPr>
      </w:pPr>
      <w:r w:rsidRPr="00C76723">
        <w:rPr>
          <w:color w:val="333333"/>
          <w:szCs w:val="28"/>
        </w:rPr>
        <w:tab/>
        <w:t>12. Công văn số 355/UBND - YT ngày 19/02/2021 của UBND huyện về việc thực hiện chỉ đạo của Thường trực Huyện ủy.</w:t>
      </w:r>
      <w:r w:rsidRPr="00C76723">
        <w:rPr>
          <w:color w:val="333333"/>
          <w:sz w:val="18"/>
          <w:szCs w:val="18"/>
        </w:rPr>
        <w:t>    </w:t>
      </w:r>
    </w:p>
    <w:p w14:paraId="755DC803" w14:textId="77777777" w:rsidR="00DE7351" w:rsidRPr="00C76723" w:rsidRDefault="00DE7351" w:rsidP="00C76723">
      <w:pPr>
        <w:ind w:firstLine="360"/>
        <w:jc w:val="both"/>
        <w:rPr>
          <w:color w:val="333333"/>
          <w:szCs w:val="28"/>
        </w:rPr>
      </w:pPr>
      <w:r w:rsidRPr="00C76723">
        <w:rPr>
          <w:color w:val="333333"/>
          <w:szCs w:val="28"/>
        </w:rPr>
        <w:tab/>
        <w:t>13. Công văn số 344/UBND -YT ngày 21/02/2022 của UBND huyện về việc triển khai công tác phòng, chống dịch COVID-19 ở trẻ em.</w:t>
      </w:r>
    </w:p>
    <w:p w14:paraId="29CF19B8" w14:textId="77777777" w:rsidR="00DE7351" w:rsidRPr="00C76723" w:rsidRDefault="00DE7351" w:rsidP="00C76723">
      <w:pPr>
        <w:ind w:firstLine="360"/>
        <w:jc w:val="both"/>
        <w:rPr>
          <w:color w:val="333333"/>
          <w:szCs w:val="28"/>
        </w:rPr>
      </w:pPr>
      <w:r w:rsidRPr="00C76723">
        <w:rPr>
          <w:color w:val="333333"/>
          <w:szCs w:val="28"/>
        </w:rPr>
        <w:tab/>
        <w:t>14. Công văn số 345/UBND - YT ngày 21/02/2022 của UBND huyện về việc ý kiến điều chỉnh các văn bản phòng, chống dịch COVID-19.</w:t>
      </w:r>
    </w:p>
    <w:p w14:paraId="091A80CA" w14:textId="77777777" w:rsidR="00DE7351" w:rsidRPr="00C76723" w:rsidRDefault="00DE7351" w:rsidP="00C76723">
      <w:pPr>
        <w:ind w:firstLine="360"/>
        <w:jc w:val="both"/>
        <w:rPr>
          <w:color w:val="333333"/>
          <w:szCs w:val="28"/>
        </w:rPr>
      </w:pPr>
      <w:r w:rsidRPr="00C76723">
        <w:rPr>
          <w:color w:val="333333"/>
          <w:szCs w:val="28"/>
        </w:rPr>
        <w:tab/>
        <w:t>15. Công văn số 346/UBND-YT ngày 21/02/2022 của UBND huyện về việc tiếp tục triển khai các biện pháp phòng, chống dịch COVID -19.</w:t>
      </w:r>
    </w:p>
    <w:p w14:paraId="58CB69CC" w14:textId="77777777" w:rsidR="00DE7351" w:rsidRPr="00C76723" w:rsidRDefault="00DE7351" w:rsidP="00C76723">
      <w:pPr>
        <w:ind w:firstLine="360"/>
        <w:jc w:val="both"/>
        <w:rPr>
          <w:color w:val="333333"/>
          <w:szCs w:val="28"/>
        </w:rPr>
      </w:pPr>
      <w:r w:rsidRPr="00C76723">
        <w:rPr>
          <w:color w:val="333333"/>
          <w:szCs w:val="28"/>
        </w:rPr>
        <w:tab/>
        <w:t>16. Công văn số 347/UBND - YT ngày 21/02/2022 của UBND huyện về việc góp ý dự thảo văn bản về tiếp tục triển khai công tác bảo đảm an toàn thực phẩm trên địa bàn tỉnh.</w:t>
      </w:r>
    </w:p>
    <w:p w14:paraId="0EA69B97" w14:textId="77777777" w:rsidR="00DE7351" w:rsidRPr="00C76723" w:rsidRDefault="00DE7351" w:rsidP="00C76723">
      <w:pPr>
        <w:ind w:firstLine="360"/>
        <w:jc w:val="both"/>
        <w:rPr>
          <w:color w:val="333333"/>
          <w:szCs w:val="28"/>
        </w:rPr>
      </w:pPr>
      <w:r w:rsidRPr="00C76723">
        <w:rPr>
          <w:color w:val="333333"/>
          <w:szCs w:val="28"/>
        </w:rPr>
        <w:tab/>
        <w:t>17. Công văn số 366/UBND - YT ngày 22/02/2022 của UBND huyện về việc cách ly y tế đối với các trường hợp tiếp xúc gần.</w:t>
      </w:r>
    </w:p>
    <w:p w14:paraId="28ABB996" w14:textId="77777777" w:rsidR="00DE7351" w:rsidRPr="00C76723" w:rsidRDefault="00DE7351" w:rsidP="00C76723">
      <w:pPr>
        <w:ind w:firstLine="360"/>
        <w:jc w:val="both"/>
        <w:rPr>
          <w:color w:val="333333"/>
          <w:szCs w:val="28"/>
        </w:rPr>
      </w:pPr>
      <w:r w:rsidRPr="00C76723">
        <w:rPr>
          <w:color w:val="333333"/>
          <w:szCs w:val="28"/>
        </w:rPr>
        <w:tab/>
        <w:t>18. Công văn số 365/UBND-YT ngày 22/02/2022 của UBND huyện về việc tăng cường thực hiện các biện pháp phòng, chống dịch COVID-19 tại Trường PTDT Nội trú huyện.</w:t>
      </w:r>
    </w:p>
    <w:p w14:paraId="5EFB7F24" w14:textId="77777777" w:rsidR="00DE7351" w:rsidRPr="00C76723" w:rsidRDefault="00DE7351" w:rsidP="00C76723">
      <w:pPr>
        <w:ind w:firstLine="360"/>
        <w:jc w:val="both"/>
        <w:rPr>
          <w:color w:val="333333"/>
          <w:szCs w:val="28"/>
        </w:rPr>
      </w:pPr>
      <w:r w:rsidRPr="00C76723">
        <w:rPr>
          <w:color w:val="333333"/>
          <w:szCs w:val="28"/>
        </w:rPr>
        <w:tab/>
        <w:t>19. Công văn số 385/UBND - YT ngày 24/02/2022 của UBND huyện về việc tiếp tục triển khai các biện pháp xử lý và phòng dịch COVID-19 theo quy định.</w:t>
      </w:r>
    </w:p>
    <w:p w14:paraId="71496523" w14:textId="77777777" w:rsidR="00DE7351" w:rsidRPr="00C76723" w:rsidRDefault="00DE7351" w:rsidP="00C76723">
      <w:pPr>
        <w:ind w:firstLine="360"/>
        <w:jc w:val="both"/>
        <w:rPr>
          <w:color w:val="333333"/>
          <w:szCs w:val="28"/>
        </w:rPr>
      </w:pPr>
      <w:r w:rsidRPr="00C76723">
        <w:rPr>
          <w:color w:val="333333"/>
          <w:szCs w:val="28"/>
        </w:rPr>
        <w:tab/>
        <w:t>20. Công văn số 382/UBND -YT ngày 24/02/2022 của UBND huyện về việc tiếp tục triển khai các biện pháp xử lý và phòng dịch COVID-19 theo quy định.</w:t>
      </w:r>
    </w:p>
    <w:p w14:paraId="27B9E07C" w14:textId="77777777" w:rsidR="00DE7351" w:rsidRPr="00C76723" w:rsidRDefault="00DE7351" w:rsidP="00C76723">
      <w:pPr>
        <w:ind w:firstLine="360"/>
        <w:jc w:val="both"/>
        <w:rPr>
          <w:color w:val="333333"/>
          <w:szCs w:val="28"/>
        </w:rPr>
      </w:pPr>
      <w:r w:rsidRPr="00C76723">
        <w:rPr>
          <w:color w:val="333333"/>
          <w:szCs w:val="28"/>
        </w:rPr>
        <w:tab/>
        <w:t>21. Công văn số 368/UBND - YT ngày 24/02/2022 của UBND huyện về việc tiếp tục triển khai các biện pháp xử lý và phòng dịch COVID-19 theo quy định.</w:t>
      </w:r>
    </w:p>
    <w:p w14:paraId="20E5B6C3" w14:textId="77777777" w:rsidR="00DE7351" w:rsidRPr="00C76723" w:rsidRDefault="00DE7351" w:rsidP="00C76723">
      <w:pPr>
        <w:ind w:firstLine="360"/>
        <w:jc w:val="both"/>
        <w:rPr>
          <w:color w:val="333333"/>
          <w:szCs w:val="28"/>
        </w:rPr>
      </w:pPr>
      <w:r w:rsidRPr="00C76723">
        <w:rPr>
          <w:color w:val="333333"/>
          <w:szCs w:val="28"/>
        </w:rPr>
        <w:tab/>
        <w:t>22.  Công văn số 393/UBND -YT ngày 25/02/2022 của UBND huyện về việc ý kiến dự thảo Nghị quyết của Hội đồng nhân dân tỉnh "Quy định mức giá dịch vụ xét nghiệm SARS-CoV-2 không thuộc phạm vi thanh toán của Quỹ bảo hiểm y tế trên địa bàn tỉnh Kon Tum".</w:t>
      </w:r>
    </w:p>
    <w:p w14:paraId="27A115C8" w14:textId="77777777" w:rsidR="00DE7351" w:rsidRPr="00C76723" w:rsidRDefault="00DE7351" w:rsidP="00C76723">
      <w:pPr>
        <w:ind w:firstLine="360"/>
        <w:jc w:val="both"/>
        <w:rPr>
          <w:color w:val="333333"/>
          <w:szCs w:val="28"/>
        </w:rPr>
      </w:pPr>
      <w:r w:rsidRPr="00C76723">
        <w:rPr>
          <w:color w:val="333333"/>
          <w:szCs w:val="28"/>
        </w:rPr>
        <w:tab/>
        <w:t>23. Công văn số 395/UBND-YT ngày 25/02/2022 của UBND huyện về việc tham gia ý kiến đối với dự thảo Luật bảo hiểm y tế (sửa đổi)</w:t>
      </w:r>
    </w:p>
    <w:p w14:paraId="69CD634F" w14:textId="77777777" w:rsidR="00DE7351" w:rsidRPr="00C76723" w:rsidRDefault="00DE7351" w:rsidP="00C76723">
      <w:pPr>
        <w:ind w:firstLine="360"/>
        <w:jc w:val="both"/>
        <w:rPr>
          <w:color w:val="333333"/>
          <w:szCs w:val="28"/>
        </w:rPr>
      </w:pPr>
      <w:r w:rsidRPr="00C76723">
        <w:rPr>
          <w:color w:val="333333"/>
          <w:szCs w:val="28"/>
        </w:rPr>
        <w:tab/>
        <w:t>24. Công văn số 416/UBND-YT ngày 28/02/2022 của UBND huyện về việc tiếp tục triển khai các biện pháp xử lý và phòng dịch COVID-19 theo quy định.</w:t>
      </w:r>
    </w:p>
    <w:p w14:paraId="0767BCBF" w14:textId="77777777" w:rsidR="00DE7351" w:rsidRPr="00C76723" w:rsidRDefault="00DE7351" w:rsidP="00C76723">
      <w:pPr>
        <w:ind w:firstLine="360"/>
        <w:jc w:val="both"/>
        <w:rPr>
          <w:color w:val="333333"/>
          <w:szCs w:val="28"/>
        </w:rPr>
      </w:pPr>
      <w:r w:rsidRPr="00C76723">
        <w:rPr>
          <w:color w:val="333333"/>
          <w:szCs w:val="28"/>
        </w:rPr>
        <w:tab/>
        <w:t>25.  Công văn số 417/UBND-YT ngày 28/02/2022 của UBND huyện về việc tiếp tục triển khai các biện pháp phòng, chống dịch COVID-19.</w:t>
      </w:r>
    </w:p>
    <w:p w14:paraId="31C0A635" w14:textId="77777777" w:rsidR="00DE7351" w:rsidRPr="00C76723" w:rsidRDefault="00DE7351" w:rsidP="00C76723">
      <w:pPr>
        <w:ind w:firstLine="360"/>
        <w:jc w:val="both"/>
        <w:rPr>
          <w:color w:val="333333"/>
          <w:szCs w:val="28"/>
        </w:rPr>
      </w:pPr>
      <w:r w:rsidRPr="00C76723">
        <w:rPr>
          <w:color w:val="333333"/>
          <w:szCs w:val="28"/>
        </w:rPr>
        <w:tab/>
        <w:t>26. Công văn số 428/UBND-YT ngày 01/03/2022 của UBND huyện Về việc phúc đáp đề nghị xin trưng tập Điểm trường PTDTBT THCS xã phục vụ khu cách ly điều trị F0 trên địa bàn xã Đăk Na.</w:t>
      </w:r>
    </w:p>
    <w:p w14:paraId="46B50948" w14:textId="77777777" w:rsidR="00DE7351" w:rsidRPr="00C76723" w:rsidRDefault="00DE7351" w:rsidP="00C76723">
      <w:pPr>
        <w:ind w:firstLine="360"/>
        <w:jc w:val="both"/>
        <w:rPr>
          <w:color w:val="333333"/>
          <w:szCs w:val="28"/>
        </w:rPr>
      </w:pPr>
      <w:r w:rsidRPr="00C76723">
        <w:rPr>
          <w:color w:val="333333"/>
          <w:szCs w:val="28"/>
        </w:rPr>
        <w:tab/>
        <w:t>27. Công văn số 429/UBND –YT ngày 01/03/2022 của UBND huyện về việc khẩn trương triển khai hoàn thành việc tiêm hết số vắc xin Abdala tồn vào đầu tháng 03 năm 2022.</w:t>
      </w:r>
    </w:p>
    <w:p w14:paraId="2A31FAAE" w14:textId="77777777" w:rsidR="00DE7351" w:rsidRPr="00C76723" w:rsidRDefault="00DE7351" w:rsidP="00C76723">
      <w:pPr>
        <w:ind w:firstLine="360"/>
        <w:jc w:val="both"/>
        <w:rPr>
          <w:color w:val="333333"/>
          <w:szCs w:val="28"/>
        </w:rPr>
      </w:pPr>
      <w:r w:rsidRPr="00C76723">
        <w:rPr>
          <w:color w:val="333333"/>
          <w:szCs w:val="28"/>
        </w:rPr>
        <w:tab/>
        <w:t>28. Công văn số 432/UBND-YT ngày 01/03/2022 của UBND huyện về việc  tiếp tục triển khai các biện pháp xử lý và phòng dịch COVID-19 theo quy định</w:t>
      </w:r>
      <w:r w:rsidRPr="00C76723">
        <w:rPr>
          <w:color w:val="333333"/>
          <w:sz w:val="18"/>
          <w:szCs w:val="18"/>
        </w:rPr>
        <w:t>.</w:t>
      </w:r>
      <w:r w:rsidRPr="00C76723">
        <w:rPr>
          <w:color w:val="333333"/>
          <w:szCs w:val="28"/>
        </w:rPr>
        <w:t xml:space="preserve"> </w:t>
      </w:r>
    </w:p>
    <w:p w14:paraId="5A6AB1C9" w14:textId="77777777" w:rsidR="00DE7351" w:rsidRPr="00C76723" w:rsidRDefault="00DE7351" w:rsidP="00C76723">
      <w:pPr>
        <w:ind w:firstLine="360"/>
        <w:jc w:val="both"/>
        <w:rPr>
          <w:color w:val="333333"/>
          <w:szCs w:val="28"/>
        </w:rPr>
      </w:pPr>
      <w:r w:rsidRPr="00C76723">
        <w:rPr>
          <w:color w:val="333333"/>
          <w:szCs w:val="28"/>
        </w:rPr>
        <w:lastRenderedPageBreak/>
        <w:tab/>
        <w:t>29. Công văn số 422/UBND-YT ngày 01/03/2022 của UBND huyện về việc tiếp tục triển khai quyết liệt các biện pháp phòng, chống dịch COVID-19.</w:t>
      </w:r>
    </w:p>
    <w:p w14:paraId="4A335E49" w14:textId="77777777" w:rsidR="00DE7351" w:rsidRPr="00C76723" w:rsidRDefault="00DE7351" w:rsidP="00C76723">
      <w:pPr>
        <w:ind w:firstLine="360"/>
        <w:jc w:val="both"/>
        <w:rPr>
          <w:color w:val="333333"/>
          <w:szCs w:val="28"/>
        </w:rPr>
      </w:pPr>
      <w:r w:rsidRPr="00C76723">
        <w:rPr>
          <w:color w:val="333333"/>
          <w:szCs w:val="28"/>
        </w:rPr>
        <w:tab/>
        <w:t>30.  Công văn số 433/UBND-YT ngày 02/03/2022 của UBND huyện về việc tiếp tục triển khai các biện pháp xử lý và phòng dịch COVID-19 theo quy định</w:t>
      </w:r>
    </w:p>
    <w:p w14:paraId="2FB4F06F" w14:textId="77777777" w:rsidR="00DE7351" w:rsidRPr="00C76723" w:rsidRDefault="00DE7351" w:rsidP="00C76723">
      <w:pPr>
        <w:ind w:firstLine="360"/>
        <w:jc w:val="both"/>
        <w:rPr>
          <w:color w:val="333333"/>
          <w:szCs w:val="28"/>
        </w:rPr>
      </w:pPr>
      <w:r w:rsidRPr="00C76723">
        <w:rPr>
          <w:color w:val="333333"/>
          <w:szCs w:val="28"/>
        </w:rPr>
        <w:tab/>
        <w:t>31. Công văn số 452/UBND-YT ngày 03/03/2022 của UBND huyện về việc tiếp tục triển khai các biện pháp phòng, chống dịch COVID-19.</w:t>
      </w:r>
    </w:p>
    <w:p w14:paraId="4B78AAF7" w14:textId="77777777" w:rsidR="00DE7351" w:rsidRPr="00C76723" w:rsidRDefault="00DE7351" w:rsidP="00C76723">
      <w:pPr>
        <w:ind w:firstLine="360"/>
        <w:jc w:val="both"/>
        <w:rPr>
          <w:color w:val="333333"/>
          <w:szCs w:val="28"/>
        </w:rPr>
      </w:pPr>
      <w:r w:rsidRPr="00C76723">
        <w:rPr>
          <w:color w:val="333333"/>
          <w:szCs w:val="28"/>
        </w:rPr>
        <w:tab/>
        <w:t>31.  Công văn số 457/UBND-YT ngày 04/03/2022 của UBND huyện về việc  tiếp tục triển khai các biện pháp xử lý và phòng dịch COVID-19 theo quy định.</w:t>
      </w:r>
    </w:p>
    <w:p w14:paraId="6F439AFF" w14:textId="77777777" w:rsidR="00DE7351" w:rsidRPr="00C76723" w:rsidRDefault="00DE7351" w:rsidP="00C76723">
      <w:pPr>
        <w:ind w:firstLine="360"/>
        <w:jc w:val="both"/>
        <w:rPr>
          <w:color w:val="333333"/>
          <w:szCs w:val="28"/>
        </w:rPr>
      </w:pPr>
      <w:r w:rsidRPr="00C76723">
        <w:rPr>
          <w:color w:val="333333"/>
          <w:szCs w:val="28"/>
        </w:rPr>
        <w:tab/>
        <w:t>33. Công văn số 462/UBND-YT ngày 04/03/2022 của UBND huyện về việc tiếp tục triển khai các biện pháp xử lý và phòng dịch COVID-19 theo quy định.</w:t>
      </w:r>
    </w:p>
    <w:p w14:paraId="0F9E1D9A" w14:textId="77777777" w:rsidR="00DE7351" w:rsidRPr="00C76723" w:rsidRDefault="00DE7351" w:rsidP="00C76723">
      <w:pPr>
        <w:ind w:firstLine="360"/>
        <w:jc w:val="both"/>
        <w:rPr>
          <w:color w:val="333333"/>
          <w:szCs w:val="28"/>
        </w:rPr>
      </w:pPr>
      <w:r w:rsidRPr="00C76723">
        <w:rPr>
          <w:color w:val="333333"/>
          <w:szCs w:val="28"/>
        </w:rPr>
        <w:tab/>
        <w:t>34.  Công văn số 478/UBND-YT ngày 07/03/2022 của UBND huyện về việc tiếp tục triển khai các biện pháp xử lý và phòng dịch COVID-19 theo quy định.</w:t>
      </w:r>
    </w:p>
    <w:p w14:paraId="3FE26540" w14:textId="77777777" w:rsidR="00DE7351" w:rsidRPr="00C76723" w:rsidRDefault="00DE7351" w:rsidP="00C76723">
      <w:pPr>
        <w:ind w:firstLine="360"/>
        <w:jc w:val="both"/>
        <w:rPr>
          <w:color w:val="333333"/>
          <w:szCs w:val="28"/>
        </w:rPr>
      </w:pPr>
      <w:r w:rsidRPr="00C76723">
        <w:rPr>
          <w:color w:val="333333"/>
          <w:szCs w:val="28"/>
        </w:rPr>
        <w:tab/>
        <w:t>35. Công văn số 479/UBND-YT ngày 07/03/2022 của UBND huyện về việc hướng dẫn cụ thể tự theo dõi sức khỏe (trường hợp đi/về vùng có nguy cơ cao-cấp độ 3-Cam).</w:t>
      </w:r>
    </w:p>
    <w:p w14:paraId="6B532CF4" w14:textId="77777777" w:rsidR="00DE7351" w:rsidRPr="00C76723" w:rsidRDefault="00DE7351" w:rsidP="00C76723">
      <w:pPr>
        <w:ind w:firstLine="360"/>
        <w:jc w:val="both"/>
        <w:rPr>
          <w:color w:val="333333"/>
          <w:szCs w:val="28"/>
        </w:rPr>
      </w:pPr>
      <w:r w:rsidRPr="00C76723">
        <w:rPr>
          <w:color w:val="333333"/>
          <w:szCs w:val="28"/>
        </w:rPr>
        <w:tab/>
        <w:t xml:space="preserve">36. Công văn số 477/UBND-YT ngày 07/03/2022 của UBND huyện về việc tiếp tục triển khai các biện pháp phòng, chống dịch COVID-19. </w:t>
      </w:r>
    </w:p>
    <w:p w14:paraId="70F06B46" w14:textId="77777777" w:rsidR="00DE7351" w:rsidRPr="00C76723" w:rsidRDefault="00DE7351" w:rsidP="00C76723">
      <w:pPr>
        <w:ind w:firstLine="360"/>
        <w:jc w:val="both"/>
        <w:rPr>
          <w:color w:val="333333"/>
          <w:szCs w:val="28"/>
        </w:rPr>
      </w:pPr>
      <w:r w:rsidRPr="00C76723">
        <w:rPr>
          <w:color w:val="333333"/>
          <w:szCs w:val="28"/>
        </w:rPr>
        <w:tab/>
        <w:t>37. Công văn số 476/UBND-YT ngày 07/03/2022 của UBND huyện về việc tiếp tục triển khai các biện pháp xử lý và phòng dịch COVID-19 theo quy định.</w:t>
      </w:r>
    </w:p>
    <w:p w14:paraId="52504627" w14:textId="77777777" w:rsidR="00DE7351" w:rsidRPr="00C76723" w:rsidRDefault="00DE7351" w:rsidP="00C76723">
      <w:pPr>
        <w:ind w:firstLine="360"/>
        <w:jc w:val="both"/>
        <w:rPr>
          <w:color w:val="333333"/>
          <w:szCs w:val="28"/>
        </w:rPr>
      </w:pPr>
      <w:r w:rsidRPr="00C76723">
        <w:rPr>
          <w:color w:val="333333"/>
          <w:szCs w:val="28"/>
        </w:rPr>
        <w:tab/>
        <w:t>38. Công văn số 518/UBND- YT ngày 09/03/2022 của UBND huyện về việc thống nhất, tạo điều kiện cho Đoàn từ thiện tặng quà dân nghèo tại xã Ngọc Yêu.</w:t>
      </w:r>
    </w:p>
    <w:p w14:paraId="6CA02B65" w14:textId="77777777" w:rsidR="00DE7351" w:rsidRPr="00C76723" w:rsidRDefault="00DE7351" w:rsidP="00C76723">
      <w:pPr>
        <w:ind w:firstLine="360"/>
        <w:jc w:val="both"/>
        <w:rPr>
          <w:color w:val="333333"/>
          <w:szCs w:val="28"/>
        </w:rPr>
      </w:pPr>
      <w:r w:rsidRPr="00C76723">
        <w:rPr>
          <w:color w:val="333333"/>
          <w:szCs w:val="28"/>
        </w:rPr>
        <w:tab/>
        <w:t>39.  Công văn số 521/UBND-YT ngày 09/03/2022 của UBND huyện về việc tiếp tục triển khai các biện pháp phòng, chống dịch COVID-19</w:t>
      </w:r>
      <w:r w:rsidRPr="00C76723">
        <w:rPr>
          <w:color w:val="333333"/>
          <w:sz w:val="18"/>
        </w:rPr>
        <w:t> </w:t>
      </w:r>
      <w:r w:rsidRPr="00C76723">
        <w:rPr>
          <w:color w:val="333333"/>
          <w:szCs w:val="28"/>
        </w:rPr>
        <w:t>.</w:t>
      </w:r>
    </w:p>
    <w:p w14:paraId="57ADAABD" w14:textId="77777777" w:rsidR="00DE7351" w:rsidRPr="00C76723" w:rsidRDefault="00DE7351" w:rsidP="00C76723">
      <w:pPr>
        <w:ind w:firstLine="360"/>
        <w:jc w:val="both"/>
        <w:rPr>
          <w:color w:val="333333"/>
          <w:szCs w:val="28"/>
        </w:rPr>
      </w:pPr>
      <w:r w:rsidRPr="00C76723">
        <w:rPr>
          <w:color w:val="333333"/>
          <w:szCs w:val="28"/>
        </w:rPr>
        <w:tab/>
        <w:t>40.  Công văn số 508/UBND-YT ngày 09/03/2022 của UBND huyện về việc tiếp tục triển khai các biện pháp phòng, chống dịch COVID-19 .</w:t>
      </w:r>
    </w:p>
    <w:p w14:paraId="3C7C07FA" w14:textId="77777777" w:rsidR="00DE7351" w:rsidRPr="00C76723" w:rsidRDefault="00DE7351" w:rsidP="00C76723">
      <w:pPr>
        <w:ind w:firstLine="360"/>
        <w:jc w:val="both"/>
        <w:rPr>
          <w:color w:val="333333"/>
          <w:sz w:val="18"/>
          <w:szCs w:val="18"/>
        </w:rPr>
      </w:pPr>
      <w:r w:rsidRPr="00C76723">
        <w:rPr>
          <w:color w:val="333333"/>
          <w:szCs w:val="28"/>
        </w:rPr>
        <w:tab/>
        <w:t>41.  Công văn số 507/UBND-YT ngày 09/03/2022 của UBND huyện về việc góp ý kiến dự thảo Văn bản của UBND tỉnh về đảm bảo cung cấp trang thiết bị phục vụ phòng, chống dịch COVID-19</w:t>
      </w:r>
      <w:r w:rsidRPr="00C76723">
        <w:rPr>
          <w:color w:val="333333"/>
          <w:sz w:val="18"/>
          <w:szCs w:val="18"/>
        </w:rPr>
        <w:t>.</w:t>
      </w:r>
    </w:p>
    <w:p w14:paraId="7D4ACA33" w14:textId="77777777" w:rsidR="00DE7351" w:rsidRPr="00C76723" w:rsidRDefault="00DE7351" w:rsidP="00C76723">
      <w:pPr>
        <w:ind w:firstLine="360"/>
        <w:jc w:val="both"/>
        <w:rPr>
          <w:color w:val="333333"/>
          <w:szCs w:val="28"/>
        </w:rPr>
      </w:pPr>
      <w:r w:rsidRPr="00C76723">
        <w:rPr>
          <w:color w:val="333333"/>
          <w:szCs w:val="28"/>
        </w:rPr>
        <w:tab/>
        <w:t>42.  Công văn số 506/UBND-YT ngày 09/03/2022 của UBND huyện về việc tiếp tục triển khai các biện pháp xử lý và phòng dịch COVID-19 theo quy định.</w:t>
      </w:r>
    </w:p>
    <w:p w14:paraId="393BF233" w14:textId="77777777" w:rsidR="00DE7351" w:rsidRPr="00C76723" w:rsidRDefault="00DE7351" w:rsidP="00C76723">
      <w:pPr>
        <w:ind w:firstLine="360"/>
        <w:jc w:val="both"/>
        <w:rPr>
          <w:color w:val="333333"/>
          <w:szCs w:val="28"/>
        </w:rPr>
      </w:pPr>
      <w:r w:rsidRPr="00C76723">
        <w:rPr>
          <w:color w:val="333333"/>
          <w:szCs w:val="28"/>
        </w:rPr>
        <w:tab/>
        <w:t>43. Công văn số 509/UBND-YT ngày 09/03/2022 của UBND huyện về việc   tham gia ý kiến dự thảo Kế hoạch triển khai chiến dịch tiêm vắc xin phòng COVID-19 cho trẻ từ 5 đến 12 tuổi trên địa bàn tỉnh Kon Tum năm 2022.</w:t>
      </w:r>
    </w:p>
    <w:p w14:paraId="4BC7691E" w14:textId="77777777" w:rsidR="00DE7351" w:rsidRPr="00C76723" w:rsidRDefault="00DE7351" w:rsidP="00C76723">
      <w:pPr>
        <w:ind w:firstLine="360"/>
        <w:jc w:val="both"/>
        <w:rPr>
          <w:color w:val="333333"/>
          <w:szCs w:val="28"/>
        </w:rPr>
      </w:pPr>
      <w:r w:rsidRPr="00C76723">
        <w:rPr>
          <w:color w:val="333333"/>
          <w:szCs w:val="28"/>
        </w:rPr>
        <w:tab/>
        <w:t>44. Công văn số 510/UBND-YT ngày 09/03/2022 của UBND huyện vê việc tiếp tục triển khai các biện pháp xử lý và phòng dịch COVID-19 theo quy định.</w:t>
      </w:r>
    </w:p>
    <w:p w14:paraId="3C186E87" w14:textId="77777777" w:rsidR="00DE7351" w:rsidRPr="00C76723" w:rsidRDefault="00DE7351" w:rsidP="00C76723">
      <w:pPr>
        <w:ind w:firstLine="360"/>
        <w:jc w:val="both"/>
        <w:rPr>
          <w:color w:val="333333"/>
          <w:szCs w:val="28"/>
        </w:rPr>
      </w:pPr>
      <w:r w:rsidRPr="00C76723">
        <w:rPr>
          <w:color w:val="333333"/>
          <w:szCs w:val="28"/>
        </w:rPr>
        <w:tab/>
        <w:t>45.  Công văn số 512/UBND-YT ngày 09/03/2022 của UBND huyện về việc tăng cường thực hiện các biện pháp phòng, chống dịch COVID-19 tại các đơn vị trường học trên địa bàn huyện.</w:t>
      </w:r>
    </w:p>
    <w:p w14:paraId="10550797" w14:textId="77777777" w:rsidR="00DE7351" w:rsidRPr="00C76723" w:rsidRDefault="00DE7351" w:rsidP="00C76723">
      <w:pPr>
        <w:ind w:firstLine="360"/>
        <w:jc w:val="both"/>
        <w:rPr>
          <w:color w:val="333333"/>
          <w:szCs w:val="28"/>
        </w:rPr>
      </w:pPr>
      <w:r w:rsidRPr="00C76723">
        <w:rPr>
          <w:color w:val="333333"/>
          <w:szCs w:val="28"/>
        </w:rPr>
        <w:tab/>
        <w:t>46. Công văn số 511/UBND-YT ngày 09/03/2022 của UBND huyện về việc tiếp tục triển khai các biện pháp xử lý và phòng dịch COVID-19 theo quy định.</w:t>
      </w:r>
    </w:p>
    <w:p w14:paraId="2910D777" w14:textId="77777777" w:rsidR="00DE7351" w:rsidRPr="00C76723" w:rsidRDefault="00DE7351" w:rsidP="00C76723">
      <w:pPr>
        <w:ind w:firstLine="360"/>
        <w:jc w:val="both"/>
        <w:rPr>
          <w:color w:val="333333"/>
          <w:szCs w:val="28"/>
        </w:rPr>
      </w:pPr>
      <w:r w:rsidRPr="00C76723">
        <w:rPr>
          <w:color w:val="333333"/>
          <w:szCs w:val="28"/>
        </w:rPr>
        <w:tab/>
        <w:t>47. Công văn số 559/UBND-YT ngày 14/03/2022 của UBND huyện về việc tiếp tục triển khai các biện pháp phòng, chống dịch COVID-19.</w:t>
      </w:r>
    </w:p>
    <w:p w14:paraId="0626BF22" w14:textId="77777777" w:rsidR="00DE7351" w:rsidRPr="00C76723" w:rsidRDefault="00DE7351" w:rsidP="00C76723">
      <w:pPr>
        <w:ind w:firstLine="360"/>
        <w:jc w:val="both"/>
        <w:rPr>
          <w:color w:val="333333"/>
          <w:szCs w:val="28"/>
        </w:rPr>
      </w:pPr>
      <w:r w:rsidRPr="00C76723">
        <w:rPr>
          <w:color w:val="333333"/>
          <w:szCs w:val="28"/>
        </w:rPr>
        <w:lastRenderedPageBreak/>
        <w:tab/>
        <w:t>48. Công văn số 552/UBND-YT ngày 14/03/2022 của UBND huyện về việc tăng cường quản lý chất thải đối với các trường hợp mắc COVID-19 tại nhà.</w:t>
      </w:r>
    </w:p>
    <w:p w14:paraId="177F3918" w14:textId="77777777" w:rsidR="00DE7351" w:rsidRPr="00C76723" w:rsidRDefault="00DE7351" w:rsidP="00C76723">
      <w:pPr>
        <w:ind w:firstLine="360"/>
        <w:jc w:val="both"/>
        <w:rPr>
          <w:color w:val="333333"/>
          <w:szCs w:val="28"/>
        </w:rPr>
      </w:pPr>
      <w:r w:rsidRPr="00C76723">
        <w:rPr>
          <w:color w:val="333333"/>
          <w:szCs w:val="28"/>
        </w:rPr>
        <w:tab/>
        <w:t>49. Công văn số 553/UBND-YT ngày 14/03/2022 của UBND huyệnvề việc  tiếp tục triển khai các biện pháp phòng, chống dịch COVID-19.</w:t>
      </w:r>
    </w:p>
    <w:p w14:paraId="06BE1AF9" w14:textId="77777777" w:rsidR="00DE7351" w:rsidRPr="00C76723" w:rsidRDefault="00DE7351" w:rsidP="00C76723">
      <w:pPr>
        <w:ind w:firstLine="360"/>
        <w:jc w:val="both"/>
        <w:rPr>
          <w:color w:val="333333"/>
          <w:szCs w:val="28"/>
        </w:rPr>
      </w:pPr>
      <w:r w:rsidRPr="00C76723">
        <w:rPr>
          <w:color w:val="333333"/>
          <w:szCs w:val="28"/>
        </w:rPr>
        <w:tab/>
        <w:t>50.  Công văn số 548/UBND-YT ngày 14/03/2022 của UBND huyện vê việc  tiếp tục triển khai các biện pháp phòng, chống dịch COVID-19.</w:t>
      </w:r>
    </w:p>
    <w:p w14:paraId="461D8059" w14:textId="77777777" w:rsidR="00DE7351" w:rsidRPr="00C76723" w:rsidRDefault="00DE7351" w:rsidP="00C76723">
      <w:pPr>
        <w:ind w:firstLine="360"/>
        <w:jc w:val="both"/>
        <w:rPr>
          <w:color w:val="333333"/>
          <w:szCs w:val="28"/>
        </w:rPr>
      </w:pPr>
      <w:r w:rsidRPr="00C76723">
        <w:rPr>
          <w:color w:val="333333"/>
          <w:szCs w:val="28"/>
        </w:rPr>
        <w:tab/>
        <w:t>51. Công văn số 549/UBND-YT ngày 14/03/2022 của UBND huyện vê việc tăng cường xử lý chất thải phát sinh từ hoạt động điều trị COVID-19 tại nhà.</w:t>
      </w:r>
    </w:p>
    <w:p w14:paraId="74D1B184" w14:textId="77777777" w:rsidR="00DE7351" w:rsidRPr="00C76723" w:rsidRDefault="00DE7351" w:rsidP="00C76723">
      <w:pPr>
        <w:ind w:firstLine="360"/>
        <w:jc w:val="both"/>
        <w:rPr>
          <w:color w:val="333333"/>
          <w:szCs w:val="28"/>
        </w:rPr>
      </w:pPr>
      <w:r w:rsidRPr="00C76723">
        <w:rPr>
          <w:color w:val="333333"/>
          <w:szCs w:val="28"/>
        </w:rPr>
        <w:tab/>
        <w:t>52.  Công văn số 550/UBND-YT ngày 14/03/2022 của UBND huyện vê việc tiếp tục triển khai các biện pháp xử lý và phòng dịch COVID-19 theo quy định.</w:t>
      </w:r>
    </w:p>
    <w:p w14:paraId="2B941754" w14:textId="77777777" w:rsidR="00DE7351" w:rsidRPr="00C76723" w:rsidRDefault="00DE7351" w:rsidP="00C76723">
      <w:pPr>
        <w:ind w:firstLine="360"/>
        <w:jc w:val="both"/>
        <w:rPr>
          <w:color w:val="333333"/>
          <w:sz w:val="18"/>
        </w:rPr>
      </w:pPr>
      <w:r w:rsidRPr="00C76723">
        <w:rPr>
          <w:color w:val="333333"/>
          <w:szCs w:val="28"/>
        </w:rPr>
        <w:tab/>
        <w:t>53.  Công văn số 561/UBND-YT ngày 14/03/2022 của UBND huyện về việc tiếp tục triển khai các biện pháp phòng, chống dịch COVID-19</w:t>
      </w:r>
      <w:r w:rsidRPr="00C76723">
        <w:rPr>
          <w:color w:val="333333"/>
          <w:sz w:val="18"/>
        </w:rPr>
        <w:t> .</w:t>
      </w:r>
    </w:p>
    <w:p w14:paraId="6B4FCD73" w14:textId="77777777" w:rsidR="00DE7351" w:rsidRPr="00C76723" w:rsidRDefault="00DE7351" w:rsidP="00C76723">
      <w:pPr>
        <w:ind w:firstLine="360"/>
        <w:jc w:val="both"/>
        <w:rPr>
          <w:color w:val="333333"/>
          <w:szCs w:val="28"/>
        </w:rPr>
      </w:pPr>
      <w:r w:rsidRPr="00C76723">
        <w:rPr>
          <w:color w:val="333333"/>
          <w:szCs w:val="28"/>
        </w:rPr>
        <w:tab/>
        <w:t>54. Công văn số 560/UBND-YT ngày 14/03/2022 của UBND huyện về việc tiếp tục triển khai các biện pháp xử lý và phòng dịch COVID-19 theo quy định.</w:t>
      </w:r>
    </w:p>
    <w:p w14:paraId="6F89B01B" w14:textId="77777777" w:rsidR="00DE7351" w:rsidRPr="00C76723" w:rsidRDefault="00DE7351" w:rsidP="00C76723">
      <w:pPr>
        <w:jc w:val="both"/>
        <w:rPr>
          <w:b/>
          <w:bCs/>
          <w:i/>
          <w:iCs/>
          <w:color w:val="333333"/>
          <w:szCs w:val="28"/>
        </w:rPr>
      </w:pPr>
      <w:r w:rsidRPr="00C76723">
        <w:rPr>
          <w:color w:val="333333"/>
          <w:szCs w:val="28"/>
        </w:rPr>
        <w:tab/>
      </w:r>
      <w:r w:rsidRPr="00C76723">
        <w:rPr>
          <w:b/>
          <w:bCs/>
          <w:i/>
          <w:iCs/>
          <w:color w:val="333333"/>
          <w:szCs w:val="28"/>
        </w:rPr>
        <w:t>* Công văn tham mưu BCD PCD huyện:</w:t>
      </w:r>
    </w:p>
    <w:p w14:paraId="1035FB6A" w14:textId="77777777" w:rsidR="00DE7351" w:rsidRPr="00C76723" w:rsidRDefault="00DE7351" w:rsidP="00C76723">
      <w:pPr>
        <w:ind w:firstLine="562"/>
        <w:jc w:val="both"/>
        <w:rPr>
          <w:szCs w:val="28"/>
          <w:lang w:val="nl-NL"/>
        </w:rPr>
      </w:pPr>
      <w:r w:rsidRPr="00C76723">
        <w:rPr>
          <w:szCs w:val="28"/>
          <w:lang w:val="nl-NL"/>
        </w:rPr>
        <w:t>55. Công văn số 41/CV-BCĐ ngày 15/02/2022 của BCĐ PCD COVID-19 huyện về việc cập nhật cấp độ dịch và hướng dẫn cách ly y tế (đến 10h00 ngày 15/02/2022).</w:t>
      </w:r>
    </w:p>
    <w:p w14:paraId="01FAD1E0" w14:textId="77777777" w:rsidR="00DE7351" w:rsidRPr="00C76723" w:rsidRDefault="00DE7351" w:rsidP="00C76723">
      <w:pPr>
        <w:ind w:firstLine="562"/>
        <w:jc w:val="both"/>
        <w:rPr>
          <w:szCs w:val="28"/>
          <w:lang w:val="nl-NL"/>
        </w:rPr>
      </w:pPr>
      <w:r w:rsidRPr="00C76723">
        <w:rPr>
          <w:szCs w:val="28"/>
          <w:lang w:val="nl-NL"/>
        </w:rPr>
        <w:t>56. Công văn số 42/CV-BCĐ ngày 17/02/2022 của BCĐ PCD COVID-19 huyện về việc cập nhật cấp độ dịch và hướng dẫn cách ly y tế (đến 10h00 ngày 16/02/2022).</w:t>
      </w:r>
    </w:p>
    <w:p w14:paraId="0E5232FA" w14:textId="77777777" w:rsidR="00DE7351" w:rsidRPr="00C76723" w:rsidRDefault="00DE7351" w:rsidP="00C76723">
      <w:pPr>
        <w:ind w:firstLine="562"/>
        <w:jc w:val="both"/>
        <w:rPr>
          <w:szCs w:val="28"/>
          <w:lang w:val="nl-NL"/>
        </w:rPr>
      </w:pPr>
      <w:r w:rsidRPr="00C76723">
        <w:rPr>
          <w:szCs w:val="28"/>
          <w:lang w:val="nl-NL"/>
        </w:rPr>
        <w:t>57. Công văn số 43/CV-BCĐ ngày 17/02/2022 của BCĐ PCD COVID-19 huyện về việc triển khai các biện pháp cấp bách phòng, chống dịch COVID-19 trên địa bàn huyện.</w:t>
      </w:r>
    </w:p>
    <w:p w14:paraId="027A67EF" w14:textId="77777777" w:rsidR="00DE7351" w:rsidRPr="00C76723" w:rsidRDefault="00DE7351" w:rsidP="00C76723">
      <w:pPr>
        <w:ind w:firstLine="562"/>
        <w:jc w:val="both"/>
        <w:rPr>
          <w:szCs w:val="28"/>
          <w:lang w:val="nl-NL"/>
        </w:rPr>
      </w:pPr>
      <w:r w:rsidRPr="00C76723">
        <w:rPr>
          <w:szCs w:val="28"/>
          <w:lang w:val="nl-NL"/>
        </w:rPr>
        <w:t>58. Công văn số 45/CV-BCĐ ngày 18/02/2022 của BCĐ PCD COVID-19 huyện về việc cập nhật cấp độ dịch và hướng dẫn cách ly y tế (đến 10h00 ngày 17/02/2022).</w:t>
      </w:r>
    </w:p>
    <w:p w14:paraId="2CF1EE67" w14:textId="77777777" w:rsidR="00DE7351" w:rsidRPr="00C76723" w:rsidRDefault="00DE7351" w:rsidP="00C76723">
      <w:pPr>
        <w:ind w:firstLine="562"/>
        <w:jc w:val="both"/>
        <w:rPr>
          <w:szCs w:val="28"/>
          <w:lang w:val="nl-NL"/>
        </w:rPr>
      </w:pPr>
      <w:r w:rsidRPr="00C76723">
        <w:rPr>
          <w:szCs w:val="28"/>
          <w:lang w:val="nl-NL"/>
        </w:rPr>
        <w:t>59. Công văn số 46/CV-BCĐ ngày 18/02/2022 của BCĐ PCD COVID-19 huyện về việc cập nhật cấp độ dịch và hướng dẫn cách ly y tế (đến 10h00 ngày 18/02/2022).</w:t>
      </w:r>
    </w:p>
    <w:p w14:paraId="5853B033" w14:textId="77777777" w:rsidR="00DE7351" w:rsidRPr="00C76723" w:rsidRDefault="00DE7351" w:rsidP="00C76723">
      <w:pPr>
        <w:ind w:firstLine="562"/>
        <w:jc w:val="both"/>
        <w:rPr>
          <w:szCs w:val="28"/>
          <w:lang w:val="nl-NL"/>
        </w:rPr>
      </w:pPr>
      <w:r w:rsidRPr="00C76723">
        <w:rPr>
          <w:szCs w:val="28"/>
          <w:lang w:val="nl-NL"/>
        </w:rPr>
        <w:t>60. Công văn số 49/CV-BCĐ ngày 22/02/2022 của BCĐ PCD COVID-19 huyện về việc cập nhật cấp độ dịch và hướng dẫn cách ly y tế (đến 10h00 ngày 21/02/2022).</w:t>
      </w:r>
    </w:p>
    <w:p w14:paraId="1D9B69A6" w14:textId="77777777" w:rsidR="00DE7351" w:rsidRPr="00C76723" w:rsidRDefault="00DE7351" w:rsidP="00C76723">
      <w:pPr>
        <w:ind w:firstLine="562"/>
        <w:jc w:val="both"/>
        <w:rPr>
          <w:szCs w:val="28"/>
          <w:lang w:val="nl-NL"/>
        </w:rPr>
      </w:pPr>
      <w:r w:rsidRPr="00C76723">
        <w:rPr>
          <w:szCs w:val="28"/>
          <w:lang w:val="nl-NL"/>
        </w:rPr>
        <w:t>61. Công văn số 50/CV-BCĐ ngày 23/02/2022 của BCĐ PCD COVID-19 huyện về việc cập nhật cấp độ dịch và hướng dẫn cách ly y tế (đến 10h00 ngày 22/02/2022).</w:t>
      </w:r>
    </w:p>
    <w:p w14:paraId="6E30C5F7" w14:textId="77777777" w:rsidR="00DE7351" w:rsidRPr="00C76723" w:rsidRDefault="00DE7351" w:rsidP="00C76723">
      <w:pPr>
        <w:ind w:firstLine="562"/>
        <w:jc w:val="both"/>
        <w:rPr>
          <w:szCs w:val="28"/>
          <w:lang w:val="nl-NL"/>
        </w:rPr>
      </w:pPr>
      <w:r w:rsidRPr="00C76723">
        <w:rPr>
          <w:szCs w:val="28"/>
          <w:lang w:val="nl-NL"/>
        </w:rPr>
        <w:t>62. Công văn số 51/CV-BCĐ ngày 23/02/2022 của BCĐ PCD COVID-19 huyện về việc cập nhật cấp độ dịch và hướng dẫn cách ly y tế (đến 10h00 ngày 23/02/2022).</w:t>
      </w:r>
    </w:p>
    <w:p w14:paraId="60278B91" w14:textId="77777777" w:rsidR="00DE7351" w:rsidRPr="00C76723" w:rsidRDefault="00DE7351" w:rsidP="00C76723">
      <w:pPr>
        <w:ind w:firstLine="562"/>
        <w:jc w:val="both"/>
        <w:rPr>
          <w:szCs w:val="28"/>
          <w:lang w:val="nl-NL"/>
        </w:rPr>
      </w:pPr>
      <w:r w:rsidRPr="00C76723">
        <w:rPr>
          <w:szCs w:val="28"/>
          <w:lang w:val="nl-NL"/>
        </w:rPr>
        <w:t>63. Công văn số 52/CV-BCĐ ngày 25/02/2022 của BCĐ PCD COVID-19 huyện về việc cập nhật cấp độ dịch và hướng dẫn cách ly y tế (đến 10h00 ngày 24/02/2022).</w:t>
      </w:r>
    </w:p>
    <w:p w14:paraId="682216CF" w14:textId="77777777" w:rsidR="00DE7351" w:rsidRPr="00C76723" w:rsidRDefault="00DE7351" w:rsidP="00C76723">
      <w:pPr>
        <w:ind w:firstLine="562"/>
        <w:jc w:val="both"/>
        <w:rPr>
          <w:szCs w:val="28"/>
          <w:lang w:val="nl-NL"/>
        </w:rPr>
      </w:pPr>
      <w:r w:rsidRPr="00C76723">
        <w:rPr>
          <w:szCs w:val="28"/>
          <w:lang w:val="nl-NL"/>
        </w:rPr>
        <w:t>64. Công văn số 54/CV-BCĐ ngày 28/02/2022 của BCĐ PCD COVID-19 huyện về việc cập nhật cấp độ dịch và hướng dẫn cách ly y tế (đến 10h00 ngày 27/02/2022).</w:t>
      </w:r>
    </w:p>
    <w:p w14:paraId="7ED1FAEE" w14:textId="77777777" w:rsidR="00DE7351" w:rsidRPr="00C76723" w:rsidRDefault="00DE7351" w:rsidP="00C76723">
      <w:pPr>
        <w:ind w:firstLine="562"/>
        <w:jc w:val="both"/>
        <w:rPr>
          <w:szCs w:val="28"/>
          <w:lang w:val="nl-NL"/>
        </w:rPr>
      </w:pPr>
      <w:r w:rsidRPr="00C76723">
        <w:rPr>
          <w:szCs w:val="28"/>
          <w:lang w:val="nl-NL"/>
        </w:rPr>
        <w:t>65. Công văn số 55/CV-BCĐ ngày 01/3/2022 của BCĐ PCD COVID-19 huyện về việc cập nhật cấp độ dịch và hướng dẫn cách ly y tế (đến 10h00 ngày 28/02/2022).</w:t>
      </w:r>
    </w:p>
    <w:p w14:paraId="589486B4" w14:textId="77777777" w:rsidR="00DE7351" w:rsidRPr="00C76723" w:rsidRDefault="00DE7351" w:rsidP="00C76723">
      <w:pPr>
        <w:ind w:firstLine="562"/>
        <w:jc w:val="both"/>
        <w:rPr>
          <w:szCs w:val="28"/>
          <w:lang w:val="nl-NL"/>
        </w:rPr>
      </w:pPr>
      <w:r w:rsidRPr="00C76723">
        <w:rPr>
          <w:szCs w:val="28"/>
          <w:lang w:val="nl-NL"/>
        </w:rPr>
        <w:t>66. Công văn số 56/CV-BCĐ ngày 02/3/2022 của BCĐ PCD COVID-19 huyện về việc cập nhật cấp độ dịch và hướng dẫn cách ly y tế (đến 10h00 ngày 01/3/2022).</w:t>
      </w:r>
    </w:p>
    <w:p w14:paraId="5500862D" w14:textId="77777777" w:rsidR="00DE7351" w:rsidRPr="00C76723" w:rsidRDefault="00DE7351" w:rsidP="00C76723">
      <w:pPr>
        <w:ind w:firstLine="562"/>
        <w:jc w:val="both"/>
        <w:rPr>
          <w:szCs w:val="28"/>
          <w:lang w:val="nl-NL"/>
        </w:rPr>
      </w:pPr>
      <w:r w:rsidRPr="00C76723">
        <w:rPr>
          <w:szCs w:val="28"/>
          <w:lang w:val="nl-NL"/>
        </w:rPr>
        <w:t>67. Công văn số 57/CV-BCĐ ngày 03/3/2022 của BCĐ PCD COVID-19 huyện về việc cập nhật cấp độ dịch và hướng dẫn cách ly y tế (đến 10h00 ngày 02/3/2022).</w:t>
      </w:r>
    </w:p>
    <w:p w14:paraId="10283D93" w14:textId="77777777" w:rsidR="00DE7351" w:rsidRPr="00C76723" w:rsidRDefault="00DE7351" w:rsidP="00C76723">
      <w:pPr>
        <w:ind w:firstLine="562"/>
        <w:jc w:val="both"/>
        <w:rPr>
          <w:szCs w:val="28"/>
          <w:lang w:val="nl-NL"/>
        </w:rPr>
      </w:pPr>
      <w:r w:rsidRPr="00C76723">
        <w:rPr>
          <w:szCs w:val="28"/>
          <w:lang w:val="nl-NL"/>
        </w:rPr>
        <w:lastRenderedPageBreak/>
        <w:t>68. Công văn số 58/CV-BCĐ ngày 03/3/2022 của BCĐ PCD COVID-19 huyện về việc hướng dẫn tạm thời địa điểm cách ly y tế các trường hợp tiếp xúc gần (F1) với ca COVID-19.</w:t>
      </w:r>
    </w:p>
    <w:p w14:paraId="72CEDFFB" w14:textId="77777777" w:rsidR="00DE7351" w:rsidRPr="00C76723" w:rsidRDefault="00DE7351" w:rsidP="00C76723">
      <w:pPr>
        <w:ind w:firstLine="562"/>
        <w:jc w:val="both"/>
        <w:rPr>
          <w:szCs w:val="28"/>
          <w:lang w:val="nl-NL"/>
        </w:rPr>
      </w:pPr>
      <w:r w:rsidRPr="00C76723">
        <w:rPr>
          <w:szCs w:val="28"/>
          <w:lang w:val="nl-NL"/>
        </w:rPr>
        <w:t>69. Công văn số 59/CV-BCĐ ngày 04/3/2022 của BCĐ PCD COVID-19 huyện về việc cập nhật cấp độ dịch và hướng dẫn cách ly y tế (đến 10h00 ngày 03/3/2022).</w:t>
      </w:r>
    </w:p>
    <w:p w14:paraId="05738724" w14:textId="77777777" w:rsidR="00DE7351" w:rsidRPr="00C76723" w:rsidRDefault="00DE7351" w:rsidP="00C76723">
      <w:pPr>
        <w:ind w:firstLine="562"/>
        <w:jc w:val="both"/>
        <w:rPr>
          <w:szCs w:val="28"/>
          <w:lang w:val="nl-NL"/>
        </w:rPr>
      </w:pPr>
      <w:r w:rsidRPr="00C76723">
        <w:rPr>
          <w:szCs w:val="28"/>
          <w:lang w:val="nl-NL"/>
        </w:rPr>
        <w:t>70. Công văn số 60/CV-BCĐ ngày 05/3/2022 của BCĐ PCD COVID-19 huyện về việc cập nhật cấp độ dịch và hướng dẫn cách ly y tế (đến 10h00 ngày 04/3/2022).</w:t>
      </w:r>
    </w:p>
    <w:p w14:paraId="3C14135F" w14:textId="77777777" w:rsidR="00DE7351" w:rsidRPr="00C76723" w:rsidRDefault="00DE7351" w:rsidP="00C76723">
      <w:pPr>
        <w:ind w:firstLine="562"/>
        <w:jc w:val="both"/>
        <w:rPr>
          <w:szCs w:val="28"/>
          <w:lang w:val="nl-NL"/>
        </w:rPr>
      </w:pPr>
      <w:r w:rsidRPr="00C76723">
        <w:rPr>
          <w:szCs w:val="28"/>
          <w:lang w:val="nl-NL"/>
        </w:rPr>
        <w:t>71. Công văn số 61/CV-BCĐ ngày 07/3/2022 của BCĐ PCD COVID-19 huyện về việc Cập nhật cấp độ dịch và hướng dẫn cách ly y tế ( đến 10h00 ngày 06/3/2022).</w:t>
      </w:r>
    </w:p>
    <w:p w14:paraId="6937EC31" w14:textId="77777777" w:rsidR="00DE7351" w:rsidRPr="00C76723" w:rsidRDefault="00DE7351" w:rsidP="00C76723">
      <w:pPr>
        <w:ind w:firstLine="562"/>
        <w:jc w:val="both"/>
        <w:rPr>
          <w:szCs w:val="28"/>
          <w:lang w:val="nl-NL"/>
        </w:rPr>
      </w:pPr>
      <w:r w:rsidRPr="00C76723">
        <w:rPr>
          <w:szCs w:val="28"/>
          <w:lang w:val="nl-NL"/>
        </w:rPr>
        <w:t>72. Công văn số 62/CV-BCĐ ngày 08/3/2022 của BCĐ PCD COVID-19 huyện về việc Cập nhật cấp độ dịch và hướng dẫn cách ly y tế ( đến 10h00 ngày 07/3/2022).</w:t>
      </w:r>
    </w:p>
    <w:p w14:paraId="216CF4FC" w14:textId="77777777" w:rsidR="00DE7351" w:rsidRPr="00C76723" w:rsidRDefault="00DE7351" w:rsidP="00C76723">
      <w:pPr>
        <w:ind w:firstLine="562"/>
        <w:contextualSpacing/>
        <w:jc w:val="both"/>
        <w:rPr>
          <w:szCs w:val="28"/>
          <w:lang w:val="nl-NL"/>
        </w:rPr>
      </w:pPr>
      <w:r w:rsidRPr="00C76723">
        <w:rPr>
          <w:szCs w:val="28"/>
          <w:lang w:val="nl-NL"/>
        </w:rPr>
        <w:t>73. Công văn số 63/CV-BCĐ ngày 09/3/2022 của BCĐ PCD COVID-19 huyện về việc cập nhật cấp độ dịch và hướng dẫn cách ly y tế (đến 10h00 ngày 08/3/2022).</w:t>
      </w:r>
    </w:p>
    <w:p w14:paraId="6BFF3193" w14:textId="77777777" w:rsidR="00DE7351" w:rsidRPr="00C76723" w:rsidRDefault="00DE7351" w:rsidP="00C76723">
      <w:pPr>
        <w:ind w:firstLine="562"/>
        <w:contextualSpacing/>
        <w:jc w:val="both"/>
        <w:rPr>
          <w:szCs w:val="28"/>
          <w:lang w:val="nl-NL"/>
        </w:rPr>
      </w:pPr>
      <w:r w:rsidRPr="00C76723">
        <w:rPr>
          <w:szCs w:val="28"/>
          <w:lang w:val="nl-NL"/>
        </w:rPr>
        <w:t>74. Công văn số 64/CV-BCĐ ngày 10/3/2022 của BCĐ PCD COVID-19 huyện về việc cập nhật cấp độ dịch và hướng dẫn cách ly y tế (đến 10h00 ngày 09/3/2022).</w:t>
      </w:r>
    </w:p>
    <w:p w14:paraId="381DBFED" w14:textId="77777777" w:rsidR="00DE7351" w:rsidRPr="00C76723" w:rsidRDefault="00DE7351" w:rsidP="00C76723">
      <w:pPr>
        <w:ind w:firstLine="562"/>
        <w:contextualSpacing/>
        <w:jc w:val="both"/>
        <w:rPr>
          <w:szCs w:val="28"/>
          <w:lang w:val="nl-NL"/>
        </w:rPr>
      </w:pPr>
      <w:r w:rsidRPr="00C76723">
        <w:rPr>
          <w:szCs w:val="28"/>
          <w:lang w:val="nl-NL"/>
        </w:rPr>
        <w:t>75. Công văn số 65/CV-BCĐ ngày 14/3/2022 của BCĐ PCD COVID-19 huyện về việc cập nhật cấp độ dịch và hướng dẫn cách ly y tế (đến 10h00 ngày 13/3/2022).</w:t>
      </w:r>
    </w:p>
    <w:p w14:paraId="6858B3BF" w14:textId="77777777" w:rsidR="00DE7351" w:rsidRPr="00C76723" w:rsidRDefault="00DE7351" w:rsidP="00C76723">
      <w:pPr>
        <w:ind w:firstLine="562"/>
        <w:contextualSpacing/>
        <w:jc w:val="both"/>
        <w:rPr>
          <w:szCs w:val="28"/>
          <w:lang w:val="nl-NL"/>
        </w:rPr>
      </w:pPr>
      <w:r w:rsidRPr="00C76723">
        <w:rPr>
          <w:szCs w:val="28"/>
          <w:lang w:val="nl-NL"/>
        </w:rPr>
        <w:t>76. Công văn số 66/CV-BCĐ ngày 17/3/2022 của BCĐ PCD COVID-19 huyện về việc cập nhật cấp độ dịch và hướng dẫn cách ly y tế (đến 10h00 ngày 14/3/2022).</w:t>
      </w:r>
    </w:p>
    <w:p w14:paraId="2DF49F9F" w14:textId="77777777" w:rsidR="00DE7351" w:rsidRPr="00C76723" w:rsidRDefault="00DE7351" w:rsidP="00C76723">
      <w:pPr>
        <w:ind w:firstLine="562"/>
        <w:contextualSpacing/>
        <w:jc w:val="both"/>
        <w:rPr>
          <w:szCs w:val="28"/>
          <w:lang w:val="nl-NL"/>
        </w:rPr>
      </w:pPr>
      <w:r w:rsidRPr="00C76723">
        <w:rPr>
          <w:szCs w:val="28"/>
          <w:lang w:val="nl-NL"/>
        </w:rPr>
        <w:t>77. Công văn số 67/CV-BCĐ ngày 17/3/2022 của BCĐ PCD COVID-19 huyện về việc cập nhật cấp độ dịch và hướng dẫn cách ly y tế (đến 10h00 ngày 15/3/2022).</w:t>
      </w:r>
    </w:p>
    <w:p w14:paraId="6160C96A" w14:textId="77D78814" w:rsidR="00594A91" w:rsidRPr="00C76723" w:rsidRDefault="00F25D8C" w:rsidP="00C76723">
      <w:pPr>
        <w:tabs>
          <w:tab w:val="left" w:pos="700"/>
          <w:tab w:val="left" w:pos="1440"/>
          <w:tab w:val="left" w:pos="2160"/>
          <w:tab w:val="left" w:pos="2880"/>
          <w:tab w:val="left" w:pos="3600"/>
          <w:tab w:val="center" w:pos="4536"/>
        </w:tabs>
        <w:jc w:val="both"/>
        <w:rPr>
          <w:lang w:val="en-US"/>
        </w:rPr>
      </w:pPr>
      <w:r w:rsidRPr="00C76723">
        <w:rPr>
          <w:lang w:val="en-US"/>
        </w:rPr>
        <w:tab/>
      </w:r>
      <w:r w:rsidRPr="00C76723">
        <w:rPr>
          <w:b/>
          <w:bCs/>
          <w:lang w:val="en-US"/>
        </w:rPr>
        <w:t>II.</w:t>
      </w:r>
      <w:r w:rsidR="00594A91" w:rsidRPr="00C76723">
        <w:rPr>
          <w:b/>
          <w:bCs/>
          <w:lang w:val="en-US"/>
        </w:rPr>
        <w:t xml:space="preserve"> TÌNH HÌNH DỊCH BỆNH, CÔNG TÁC PHÒNG CHỐNG DỊCH COVID-19 TRÊN ĐỊA BÀN HUYỆN:</w:t>
      </w:r>
      <w:r w:rsidRPr="00C76723">
        <w:rPr>
          <w:lang w:val="en-US"/>
        </w:rPr>
        <w:t xml:space="preserve"> </w:t>
      </w:r>
    </w:p>
    <w:p w14:paraId="42E8B985" w14:textId="228C50EB" w:rsidR="00576358" w:rsidRPr="00C76723" w:rsidRDefault="00594A91" w:rsidP="00C76723">
      <w:pPr>
        <w:tabs>
          <w:tab w:val="left" w:pos="700"/>
          <w:tab w:val="left" w:pos="1440"/>
          <w:tab w:val="left" w:pos="2160"/>
          <w:tab w:val="left" w:pos="2880"/>
          <w:tab w:val="left" w:pos="3600"/>
          <w:tab w:val="center" w:pos="4536"/>
        </w:tabs>
        <w:jc w:val="both"/>
        <w:rPr>
          <w:b/>
          <w:szCs w:val="28"/>
        </w:rPr>
      </w:pPr>
      <w:r w:rsidRPr="00C76723">
        <w:rPr>
          <w:b/>
          <w:color w:val="333333"/>
          <w:szCs w:val="28"/>
        </w:rPr>
        <w:tab/>
      </w:r>
      <w:r w:rsidR="00576358" w:rsidRPr="00C76723">
        <w:rPr>
          <w:b/>
          <w:color w:val="333333"/>
          <w:szCs w:val="28"/>
        </w:rPr>
        <w:t xml:space="preserve">1. Công tác </w:t>
      </w:r>
      <w:r w:rsidR="00576358" w:rsidRPr="00C76723">
        <w:rPr>
          <w:b/>
          <w:szCs w:val="28"/>
        </w:rPr>
        <w:t xml:space="preserve">Phòng, chống dịch COVID-19: </w:t>
      </w:r>
    </w:p>
    <w:p w14:paraId="6DD610C2" w14:textId="77777777" w:rsidR="00DE7351" w:rsidRPr="00C76723" w:rsidRDefault="00576358" w:rsidP="00C76723">
      <w:pPr>
        <w:tabs>
          <w:tab w:val="left" w:pos="0"/>
        </w:tabs>
        <w:jc w:val="both"/>
        <w:rPr>
          <w:szCs w:val="28"/>
        </w:rPr>
      </w:pPr>
      <w:r w:rsidRPr="00C76723">
        <w:rPr>
          <w:szCs w:val="28"/>
        </w:rPr>
        <w:tab/>
      </w:r>
      <w:r w:rsidR="008E64CD" w:rsidRPr="00C76723">
        <w:rPr>
          <w:szCs w:val="28"/>
          <w:lang w:val="en-US"/>
        </w:rPr>
        <w:t>1.1.</w:t>
      </w:r>
      <w:r w:rsidRPr="00C76723">
        <w:rPr>
          <w:szCs w:val="28"/>
        </w:rPr>
        <w:t xml:space="preserve"> Điều trị: </w:t>
      </w:r>
      <w:r w:rsidR="00DE7351" w:rsidRPr="00C76723">
        <w:rPr>
          <w:szCs w:val="28"/>
        </w:rPr>
        <w:t>Tổng số mắc mới (F0) trong tháng 3/2022 là 609</w:t>
      </w:r>
      <w:r w:rsidR="00DE7351" w:rsidRPr="00C76723">
        <w:rPr>
          <w:color w:val="FF0000"/>
          <w:szCs w:val="28"/>
        </w:rPr>
        <w:t xml:space="preserve"> </w:t>
      </w:r>
      <w:r w:rsidR="00DE7351" w:rsidRPr="00C76723">
        <w:rPr>
          <w:szCs w:val="28"/>
        </w:rPr>
        <w:t>ca; lũy tích: 1175 ca; số đã khỏi bệnh: 932 ca ; số chuyển viện: 0 ca; số đang điều trị: 234 ca.</w:t>
      </w:r>
    </w:p>
    <w:p w14:paraId="3607C18A" w14:textId="6DE7DEF7" w:rsidR="00576358" w:rsidRPr="00C76723" w:rsidRDefault="00DE7351" w:rsidP="00C76723">
      <w:pPr>
        <w:tabs>
          <w:tab w:val="left" w:pos="0"/>
        </w:tabs>
        <w:jc w:val="both"/>
        <w:rPr>
          <w:bCs/>
          <w:iCs/>
          <w:szCs w:val="28"/>
        </w:rPr>
      </w:pPr>
      <w:r w:rsidRPr="00C76723">
        <w:rPr>
          <w:szCs w:val="28"/>
        </w:rPr>
        <w:tab/>
      </w:r>
      <w:r w:rsidR="008E64CD" w:rsidRPr="00C76723">
        <w:rPr>
          <w:szCs w:val="28"/>
          <w:lang w:val="en-US"/>
        </w:rPr>
        <w:t>1.2</w:t>
      </w:r>
      <w:r w:rsidR="00576358" w:rsidRPr="00C76723">
        <w:rPr>
          <w:szCs w:val="28"/>
        </w:rPr>
        <w:t xml:space="preserve">. Công tác cách ly tập trung: trong tháng là 0 trường hợp. </w:t>
      </w:r>
      <w:r w:rsidR="00576358" w:rsidRPr="00C76723">
        <w:rPr>
          <w:bCs/>
          <w:iCs/>
          <w:szCs w:val="28"/>
        </w:rPr>
        <w:t>Số hiện đang cách ly: 0 trường hợp (trong đó F1 đang cách ly tập trung là 0 trường hợp; số có kết quả xét nghiệm âm tính lần 1 là 0; số có kết quả xét nghiệm âm tính lần 2 là: 0).</w:t>
      </w:r>
    </w:p>
    <w:p w14:paraId="62988B58" w14:textId="491DE081" w:rsidR="00576358" w:rsidRPr="00C76723" w:rsidRDefault="008E64CD" w:rsidP="00C76723">
      <w:pPr>
        <w:ind w:firstLine="562"/>
        <w:jc w:val="both"/>
        <w:rPr>
          <w:szCs w:val="28"/>
        </w:rPr>
      </w:pPr>
      <w:r w:rsidRPr="00C76723">
        <w:rPr>
          <w:bCs/>
          <w:iCs/>
          <w:szCs w:val="28"/>
          <w:lang w:val="en-US"/>
        </w:rPr>
        <w:t>1.3</w:t>
      </w:r>
      <w:r w:rsidR="00576358" w:rsidRPr="00C76723">
        <w:rPr>
          <w:bCs/>
          <w:iCs/>
          <w:szCs w:val="28"/>
        </w:rPr>
        <w:t>.</w:t>
      </w:r>
      <w:r w:rsidR="00576358" w:rsidRPr="00C76723">
        <w:rPr>
          <w:szCs w:val="28"/>
        </w:rPr>
        <w:t xml:space="preserve"> Công tác cách ly tại nhà /tự theo dõi sức khỏe: </w:t>
      </w:r>
    </w:p>
    <w:p w14:paraId="03FD905F" w14:textId="77777777" w:rsidR="00DE7351" w:rsidRPr="00C76723" w:rsidRDefault="00DE7351" w:rsidP="00C76723">
      <w:pPr>
        <w:ind w:firstLine="562"/>
        <w:jc w:val="both"/>
        <w:rPr>
          <w:bCs/>
          <w:iCs/>
          <w:szCs w:val="28"/>
        </w:rPr>
      </w:pPr>
      <w:r w:rsidRPr="00C76723">
        <w:rPr>
          <w:szCs w:val="28"/>
        </w:rPr>
        <w:t>-</w:t>
      </w:r>
      <w:r w:rsidRPr="00C76723">
        <w:rPr>
          <w:b/>
          <w:szCs w:val="28"/>
        </w:rPr>
        <w:t xml:space="preserve"> </w:t>
      </w:r>
      <w:r w:rsidRPr="00C76723">
        <w:rPr>
          <w:szCs w:val="28"/>
        </w:rPr>
        <w:t xml:space="preserve">Số </w:t>
      </w:r>
      <w:r w:rsidRPr="00C76723">
        <w:rPr>
          <w:bCs/>
          <w:iCs/>
          <w:szCs w:val="28"/>
        </w:rPr>
        <w:t xml:space="preserve">người cách ly tại nhà trong tháng:  824 ca; lũy tích: 2218. Số đang cách ly tại nhà: 100. </w:t>
      </w:r>
    </w:p>
    <w:p w14:paraId="122F72C6" w14:textId="77777777" w:rsidR="00576358" w:rsidRPr="00C76723" w:rsidRDefault="00576358" w:rsidP="00C76723">
      <w:pPr>
        <w:ind w:firstLine="562"/>
        <w:jc w:val="both"/>
        <w:rPr>
          <w:bCs/>
          <w:iCs/>
          <w:szCs w:val="28"/>
        </w:rPr>
      </w:pPr>
      <w:r w:rsidRPr="00C76723">
        <w:rPr>
          <w:bCs/>
          <w:iCs/>
          <w:szCs w:val="28"/>
        </w:rPr>
        <w:t xml:space="preserve">- </w:t>
      </w:r>
      <w:r w:rsidRPr="00C76723">
        <w:rPr>
          <w:szCs w:val="28"/>
        </w:rPr>
        <w:t xml:space="preserve">Số </w:t>
      </w:r>
      <w:r w:rsidRPr="00C76723">
        <w:rPr>
          <w:bCs/>
          <w:iCs/>
          <w:szCs w:val="28"/>
        </w:rPr>
        <w:t>người tự theo dõi sức khỏe trong tháng: 0; lũy tích là 504. Số đang tự theo dõi sức khỏe là 0.</w:t>
      </w:r>
    </w:p>
    <w:p w14:paraId="4152D71E" w14:textId="1F265C3C" w:rsidR="00576358" w:rsidRPr="00C76723" w:rsidRDefault="008E64CD" w:rsidP="00C76723">
      <w:pPr>
        <w:ind w:firstLine="567"/>
        <w:jc w:val="both"/>
        <w:rPr>
          <w:bCs/>
          <w:iCs/>
          <w:szCs w:val="28"/>
        </w:rPr>
      </w:pPr>
      <w:r w:rsidRPr="00C76723">
        <w:rPr>
          <w:bCs/>
          <w:iCs/>
          <w:szCs w:val="28"/>
          <w:lang w:val="en-US"/>
        </w:rPr>
        <w:t>1.4</w:t>
      </w:r>
      <w:r w:rsidR="00576358" w:rsidRPr="00C76723">
        <w:rPr>
          <w:bCs/>
          <w:iCs/>
          <w:szCs w:val="28"/>
        </w:rPr>
        <w:t xml:space="preserve">. Công tác </w:t>
      </w:r>
      <w:r w:rsidR="00576358" w:rsidRPr="00C76723">
        <w:rPr>
          <w:rFonts w:eastAsia="Calibri"/>
          <w:bCs/>
          <w:color w:val="000000" w:themeColor="text1"/>
          <w:szCs w:val="28"/>
          <w:lang w:val="nl-NL"/>
        </w:rPr>
        <w:t>tiêm chủng vắc xin phòng COVID-19:</w:t>
      </w:r>
    </w:p>
    <w:p w14:paraId="0737A8A2"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Số liều vắc xin đã thực nhận: 52.888 liều. </w:t>
      </w:r>
    </w:p>
    <w:p w14:paraId="7D4D120F" w14:textId="77777777" w:rsidR="00DE7351" w:rsidRPr="00C76723" w:rsidRDefault="00DE7351" w:rsidP="00C76723">
      <w:pPr>
        <w:pStyle w:val="Default"/>
        <w:ind w:firstLine="720"/>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Số liều vắc xin đã tiêm: 51.850 liều. </w:t>
      </w:r>
    </w:p>
    <w:p w14:paraId="10BAC708" w14:textId="77777777" w:rsidR="00DE7351" w:rsidRPr="00C76723" w:rsidRDefault="00DE7351" w:rsidP="00C76723">
      <w:pPr>
        <w:pStyle w:val="Default"/>
        <w:ind w:firstLine="720"/>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Số liều vắc xin đang tổ chức tiêm: 1.038 liều. </w:t>
      </w:r>
    </w:p>
    <w:p w14:paraId="687241DD"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Tỷ lệ tiêm đủ 02 mũi (≥18 tuổi): 98.22%. </w:t>
      </w:r>
    </w:p>
    <w:p w14:paraId="0255B1D3"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Tỷ lệ tiêm mới chỉ mũi 1 (≥18 tuổi): 0%. </w:t>
      </w:r>
    </w:p>
    <w:p w14:paraId="2C93ACC4"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Tỷ lệ được tiêm vắc xin phòng COVID-19 (mũi 1 + đủ 2 mũi): 100.01%. </w:t>
      </w:r>
    </w:p>
    <w:p w14:paraId="3857AF20"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t xml:space="preserve">- Số điểm tiêm: 12 điểm tiêm (tại 11 xã và tại Trung tâm Y tế huyện Tu Mơ Rông). </w:t>
      </w:r>
    </w:p>
    <w:p w14:paraId="16E639E4" w14:textId="77777777" w:rsidR="00DE7351" w:rsidRPr="00C76723" w:rsidRDefault="00DE7351" w:rsidP="00C76723">
      <w:pPr>
        <w:pStyle w:val="Default"/>
        <w:ind w:firstLine="567"/>
        <w:contextualSpacing/>
        <w:jc w:val="both"/>
        <w:rPr>
          <w:color w:val="auto"/>
          <w:sz w:val="28"/>
          <w:szCs w:val="28"/>
          <w:shd w:val="clear" w:color="auto" w:fill="FFFFFF"/>
          <w:lang w:val="nl-NL"/>
        </w:rPr>
      </w:pPr>
      <w:r w:rsidRPr="00C76723">
        <w:rPr>
          <w:color w:val="auto"/>
          <w:sz w:val="28"/>
          <w:szCs w:val="28"/>
          <w:shd w:val="clear" w:color="auto" w:fill="FFFFFF"/>
          <w:lang w:val="nl-NL"/>
        </w:rPr>
        <w:lastRenderedPageBreak/>
        <w:t>- Tỷ lệ tiêm cho trẻ em 12-17 tuổi: Mũi 1: 99.43%; Mũi 2: 97.84%</w:t>
      </w:r>
    </w:p>
    <w:p w14:paraId="19479C73" w14:textId="77777777" w:rsidR="00DE7351" w:rsidRPr="00C76723" w:rsidRDefault="00DE7351" w:rsidP="00C76723">
      <w:pPr>
        <w:ind w:firstLine="567"/>
        <w:contextualSpacing/>
        <w:jc w:val="both"/>
        <w:rPr>
          <w:szCs w:val="28"/>
          <w:lang w:val="nl-NL"/>
        </w:rPr>
      </w:pPr>
      <w:r w:rsidRPr="00C76723">
        <w:rPr>
          <w:szCs w:val="28"/>
          <w:lang w:val="nl-NL"/>
        </w:rPr>
        <w:t xml:space="preserve">- Tổng số người tiêm mũi 3 liều bổ sung- liều nhắc lại: </w:t>
      </w:r>
    </w:p>
    <w:p w14:paraId="6B49993A" w14:textId="77777777" w:rsidR="00DE7351" w:rsidRPr="00C76723" w:rsidRDefault="00DE7351" w:rsidP="00C76723">
      <w:pPr>
        <w:ind w:firstLine="567"/>
        <w:contextualSpacing/>
        <w:jc w:val="both"/>
        <w:rPr>
          <w:szCs w:val="28"/>
          <w:lang w:val="nl-NL"/>
        </w:rPr>
      </w:pPr>
      <w:r w:rsidRPr="00C76723">
        <w:rPr>
          <w:szCs w:val="28"/>
          <w:lang w:val="nl-NL"/>
        </w:rPr>
        <w:t>+ Đối tượng  ≥ 18 tuổi: liều bổ sung 9.637/10.595 người đạt 109.9%</w:t>
      </w:r>
    </w:p>
    <w:p w14:paraId="018841C8" w14:textId="77777777" w:rsidR="00DE7351" w:rsidRPr="00C76723" w:rsidRDefault="00DE7351" w:rsidP="00C76723">
      <w:pPr>
        <w:ind w:firstLine="567"/>
        <w:contextualSpacing/>
        <w:jc w:val="both"/>
        <w:rPr>
          <w:szCs w:val="28"/>
          <w:lang w:val="nl-NL"/>
        </w:rPr>
      </w:pPr>
      <w:r w:rsidRPr="00C76723">
        <w:rPr>
          <w:szCs w:val="28"/>
          <w:lang w:val="nl-NL"/>
        </w:rPr>
        <w:t>+ Đối tượng  ≥ 18 tuổi: liều nhắc lại: 3.451/16.069 người đạt 21.5%</w:t>
      </w:r>
    </w:p>
    <w:p w14:paraId="022DB71D" w14:textId="77777777" w:rsidR="00576358" w:rsidRPr="00C76723" w:rsidRDefault="00576358" w:rsidP="00C76723">
      <w:pPr>
        <w:pStyle w:val="Default"/>
        <w:ind w:firstLine="567"/>
        <w:jc w:val="both"/>
        <w:rPr>
          <w:color w:val="auto"/>
          <w:sz w:val="28"/>
          <w:szCs w:val="28"/>
          <w:shd w:val="clear" w:color="auto" w:fill="FFFFFF"/>
        </w:rPr>
      </w:pPr>
      <w:r w:rsidRPr="00C76723">
        <w:rPr>
          <w:color w:val="auto"/>
          <w:sz w:val="28"/>
          <w:szCs w:val="28"/>
          <w:shd w:val="clear" w:color="auto" w:fill="FFFFFF"/>
        </w:rPr>
        <w:t xml:space="preserve">- </w:t>
      </w:r>
      <w:proofErr w:type="spellStart"/>
      <w:r w:rsidRPr="00C76723">
        <w:rPr>
          <w:color w:val="auto"/>
          <w:sz w:val="28"/>
          <w:szCs w:val="28"/>
          <w:shd w:val="clear" w:color="auto" w:fill="FFFFFF"/>
        </w:rPr>
        <w:t>Đánh</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giá</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tình</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hình</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tiêm</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vắc</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xin</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phòng</w:t>
      </w:r>
      <w:proofErr w:type="spellEnd"/>
      <w:r w:rsidRPr="00C76723">
        <w:rPr>
          <w:color w:val="auto"/>
          <w:sz w:val="28"/>
          <w:szCs w:val="28"/>
          <w:shd w:val="clear" w:color="auto" w:fill="FFFFFF"/>
        </w:rPr>
        <w:t xml:space="preserve"> COVID-19: </w:t>
      </w:r>
      <w:proofErr w:type="spellStart"/>
      <w:r w:rsidRPr="00C76723">
        <w:rPr>
          <w:color w:val="auto"/>
          <w:sz w:val="28"/>
          <w:szCs w:val="28"/>
          <w:shd w:val="clear" w:color="auto" w:fill="FFFFFF"/>
        </w:rPr>
        <w:t>đảm</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bảo</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các</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quy</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định</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trong</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tiêm</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chủng</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và</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phòng</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chống</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dịch</w:t>
      </w:r>
      <w:proofErr w:type="spellEnd"/>
      <w:r w:rsidRPr="00C76723">
        <w:rPr>
          <w:color w:val="auto"/>
          <w:sz w:val="28"/>
          <w:szCs w:val="28"/>
          <w:shd w:val="clear" w:color="auto" w:fill="FFFFFF"/>
        </w:rPr>
        <w:t xml:space="preserve"> COVID-19 </w:t>
      </w:r>
      <w:proofErr w:type="spellStart"/>
      <w:r w:rsidRPr="00C76723">
        <w:rPr>
          <w:color w:val="auto"/>
          <w:sz w:val="28"/>
          <w:szCs w:val="28"/>
          <w:shd w:val="clear" w:color="auto" w:fill="FFFFFF"/>
        </w:rPr>
        <w:t>theo</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các</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quy</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định</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hiện</w:t>
      </w:r>
      <w:proofErr w:type="spellEnd"/>
      <w:r w:rsidRPr="00C76723">
        <w:rPr>
          <w:color w:val="auto"/>
          <w:sz w:val="28"/>
          <w:szCs w:val="28"/>
          <w:shd w:val="clear" w:color="auto" w:fill="FFFFFF"/>
        </w:rPr>
        <w:t xml:space="preserve"> </w:t>
      </w:r>
      <w:proofErr w:type="spellStart"/>
      <w:r w:rsidRPr="00C76723">
        <w:rPr>
          <w:color w:val="auto"/>
          <w:sz w:val="28"/>
          <w:szCs w:val="28"/>
          <w:shd w:val="clear" w:color="auto" w:fill="FFFFFF"/>
        </w:rPr>
        <w:t>hành</w:t>
      </w:r>
      <w:proofErr w:type="spellEnd"/>
      <w:r w:rsidRPr="00C76723">
        <w:rPr>
          <w:color w:val="auto"/>
          <w:sz w:val="28"/>
          <w:szCs w:val="28"/>
          <w:shd w:val="clear" w:color="auto" w:fill="FFFFFF"/>
        </w:rPr>
        <w:t>.</w:t>
      </w:r>
    </w:p>
    <w:p w14:paraId="2ED681C4" w14:textId="2DC26F68" w:rsidR="00576358" w:rsidRPr="00C76723" w:rsidRDefault="008E64CD" w:rsidP="00C76723">
      <w:pPr>
        <w:autoSpaceDE w:val="0"/>
        <w:autoSpaceDN w:val="0"/>
        <w:adjustRightInd w:val="0"/>
        <w:ind w:firstLine="567"/>
        <w:jc w:val="both"/>
        <w:rPr>
          <w:color w:val="000000" w:themeColor="text1"/>
          <w:szCs w:val="28"/>
          <w:shd w:val="clear" w:color="auto" w:fill="FFFFFF"/>
        </w:rPr>
      </w:pPr>
      <w:r w:rsidRPr="00C76723">
        <w:rPr>
          <w:bCs/>
          <w:szCs w:val="28"/>
          <w:lang w:val="en-US"/>
        </w:rPr>
        <w:t>1.5</w:t>
      </w:r>
      <w:r w:rsidR="00576358" w:rsidRPr="00C76723">
        <w:rPr>
          <w:bCs/>
          <w:szCs w:val="28"/>
        </w:rPr>
        <w:t>.</w:t>
      </w:r>
      <w:r w:rsidR="00576358" w:rsidRPr="00C76723">
        <w:rPr>
          <w:szCs w:val="28"/>
        </w:rPr>
        <w:t xml:space="preserve"> Công tác xử phạt vi phạm phòng, chống dịch COVID-19: </w:t>
      </w:r>
    </w:p>
    <w:p w14:paraId="763D18D0" w14:textId="77777777" w:rsidR="00576358" w:rsidRPr="00C76723" w:rsidRDefault="00576358" w:rsidP="00C76723">
      <w:pPr>
        <w:widowControl w:val="0"/>
        <w:shd w:val="clear" w:color="auto" w:fill="FFFFFF"/>
        <w:ind w:firstLine="567"/>
        <w:jc w:val="both"/>
        <w:rPr>
          <w:rFonts w:eastAsia="Calibri"/>
          <w:szCs w:val="28"/>
        </w:rPr>
      </w:pPr>
      <w:r w:rsidRPr="00C76723">
        <w:rPr>
          <w:rFonts w:eastAsia="Calibri"/>
          <w:szCs w:val="28"/>
        </w:rPr>
        <w:t>- Tình hình an ninh trật tự của địa phương ổn định.</w:t>
      </w:r>
    </w:p>
    <w:p w14:paraId="20EDE7E3" w14:textId="77777777" w:rsidR="00576358" w:rsidRPr="00C76723" w:rsidRDefault="00576358" w:rsidP="00C76723">
      <w:pPr>
        <w:widowControl w:val="0"/>
        <w:shd w:val="clear" w:color="auto" w:fill="FFFFFF"/>
        <w:ind w:firstLine="567"/>
        <w:jc w:val="both"/>
        <w:rPr>
          <w:rFonts w:eastAsia="Calibri"/>
          <w:szCs w:val="28"/>
        </w:rPr>
      </w:pPr>
      <w:r w:rsidRPr="00C76723">
        <w:rPr>
          <w:rFonts w:eastAsia="Calibri"/>
          <w:szCs w:val="28"/>
        </w:rPr>
        <w:t>- Số vụ vi phạm quy định phòng, chống dịch trong tháng: 0 vụ; lũy tích 42 vụ (</w:t>
      </w:r>
      <w:r w:rsidRPr="00C76723">
        <w:rPr>
          <w:rFonts w:eastAsia="Calibri"/>
          <w:szCs w:val="28"/>
          <w:lang w:val="nl-NL"/>
        </w:rPr>
        <w:t>39 trường hợp</w:t>
      </w:r>
      <w:r w:rsidRPr="00C76723">
        <w:rPr>
          <w:rFonts w:eastAsia="Calibri"/>
          <w:szCs w:val="28"/>
        </w:rPr>
        <w:t xml:space="preserve"> không chấp hành đeo khẩu trang theo quy định phòng chống dịch COVID-19; </w:t>
      </w:r>
      <w:r w:rsidRPr="00C76723">
        <w:rPr>
          <w:rFonts w:eastAsia="Calibri"/>
          <w:szCs w:val="28"/>
          <w:lang w:val="nl-NL"/>
        </w:rPr>
        <w:t>03 trường hợp</w:t>
      </w:r>
      <w:r w:rsidRPr="00C76723">
        <w:rPr>
          <w:rFonts w:eastAsia="Calibri"/>
          <w:szCs w:val="28"/>
        </w:rPr>
        <w:t xml:space="preserve"> vi phạm khác về phòng chống dịch COVID-19)</w:t>
      </w:r>
    </w:p>
    <w:p w14:paraId="333354B2" w14:textId="180FA830" w:rsidR="00576358" w:rsidRPr="00C76723" w:rsidRDefault="00576358" w:rsidP="00C76723">
      <w:pPr>
        <w:widowControl w:val="0"/>
        <w:shd w:val="clear" w:color="auto" w:fill="FFFFFF"/>
        <w:ind w:firstLine="567"/>
        <w:jc w:val="both"/>
        <w:rPr>
          <w:rFonts w:eastAsia="Calibri"/>
          <w:bCs/>
          <w:szCs w:val="28"/>
        </w:rPr>
      </w:pPr>
      <w:r w:rsidRPr="00C76723">
        <w:rPr>
          <w:b/>
          <w:szCs w:val="28"/>
          <w:lang w:val="en-US"/>
        </w:rPr>
        <w:t>2</w:t>
      </w:r>
      <w:r w:rsidRPr="00C76723">
        <w:rPr>
          <w:b/>
          <w:szCs w:val="28"/>
        </w:rPr>
        <w:t>. Công tác phòng, chống dịch bệnh sốt xuất huyết Dengue:</w:t>
      </w:r>
      <w:r w:rsidRPr="00C76723">
        <w:rPr>
          <w:bCs/>
          <w:szCs w:val="28"/>
        </w:rPr>
        <w:t xml:space="preserve"> Trong tháng không ghi nhận ca sốt xuất huyết Dengue.</w:t>
      </w:r>
    </w:p>
    <w:p w14:paraId="5344FF90" w14:textId="3049E20B" w:rsidR="00576358" w:rsidRPr="00C76723" w:rsidRDefault="00576358" w:rsidP="00C76723">
      <w:pPr>
        <w:pStyle w:val="Vnbnnidung70"/>
        <w:spacing w:before="0" w:line="240" w:lineRule="auto"/>
        <w:ind w:firstLine="567"/>
        <w:rPr>
          <w:rFonts w:ascii="Times New Roman" w:hAnsi="Times New Roman" w:cs="Times New Roman"/>
          <w:b w:val="0"/>
          <w:i w:val="0"/>
          <w:iCs w:val="0"/>
          <w:sz w:val="28"/>
          <w:szCs w:val="28"/>
        </w:rPr>
      </w:pPr>
      <w:r w:rsidRPr="00C76723">
        <w:rPr>
          <w:rFonts w:ascii="Times New Roman" w:hAnsi="Times New Roman" w:cs="Times New Roman"/>
          <w:bCs w:val="0"/>
          <w:i w:val="0"/>
          <w:iCs w:val="0"/>
          <w:sz w:val="28"/>
          <w:szCs w:val="28"/>
        </w:rPr>
        <w:t xml:space="preserve">3. </w:t>
      </w:r>
      <w:proofErr w:type="spellStart"/>
      <w:r w:rsidRPr="00C76723">
        <w:rPr>
          <w:rFonts w:ascii="Times New Roman" w:hAnsi="Times New Roman" w:cs="Times New Roman"/>
          <w:bCs w:val="0"/>
          <w:i w:val="0"/>
          <w:iCs w:val="0"/>
          <w:sz w:val="28"/>
          <w:szCs w:val="28"/>
        </w:rPr>
        <w:t>Công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tác</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phòng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chống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dịch</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bệnh</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Bạch</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hầu</w:t>
      </w:r>
      <w:proofErr w:type="spellEnd"/>
      <w:r w:rsidRPr="00C76723">
        <w:rPr>
          <w:rFonts w:ascii="Times New Roman" w:hAnsi="Times New Roman" w:cs="Times New Roman"/>
          <w:bCs w:val="0"/>
          <w:i w:val="0"/>
          <w:iCs w:val="0"/>
          <w:sz w:val="28"/>
          <w:szCs w:val="28"/>
        </w:rPr>
        <w:t>:</w:t>
      </w:r>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Trong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tháng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không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ghi</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nhận</w:t>
      </w:r>
      <w:proofErr w:type="spellEnd"/>
      <w:r w:rsidRPr="00C76723">
        <w:rPr>
          <w:rFonts w:ascii="Times New Roman" w:hAnsi="Times New Roman" w:cs="Times New Roman"/>
          <w:b w:val="0"/>
          <w:i w:val="0"/>
          <w:iCs w:val="0"/>
          <w:sz w:val="28"/>
          <w:szCs w:val="28"/>
        </w:rPr>
        <w:t xml:space="preserve"> ca </w:t>
      </w:r>
      <w:proofErr w:type="spellStart"/>
      <w:r w:rsidRPr="00C76723">
        <w:rPr>
          <w:rFonts w:ascii="Times New Roman" w:hAnsi="Times New Roman" w:cs="Times New Roman"/>
          <w:b w:val="0"/>
          <w:i w:val="0"/>
          <w:iCs w:val="0"/>
          <w:sz w:val="28"/>
          <w:szCs w:val="28"/>
        </w:rPr>
        <w:t>Bạch</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hầu</w:t>
      </w:r>
      <w:proofErr w:type="spellEnd"/>
      <w:r w:rsidRPr="00C76723">
        <w:rPr>
          <w:rFonts w:ascii="Times New Roman" w:hAnsi="Times New Roman" w:cs="Times New Roman"/>
          <w:b w:val="0"/>
          <w:i w:val="0"/>
          <w:iCs w:val="0"/>
          <w:sz w:val="28"/>
          <w:szCs w:val="28"/>
        </w:rPr>
        <w:t>.</w:t>
      </w:r>
    </w:p>
    <w:p w14:paraId="53B855D7" w14:textId="5C72DE10" w:rsidR="00DE7351" w:rsidRPr="00C76723" w:rsidRDefault="00576358" w:rsidP="00C76723">
      <w:pPr>
        <w:pStyle w:val="Vnbnnidung70"/>
        <w:spacing w:before="0" w:line="240" w:lineRule="auto"/>
        <w:ind w:firstLine="567"/>
        <w:rPr>
          <w:rFonts w:ascii="Times New Roman" w:hAnsi="Times New Roman" w:cs="Times New Roman"/>
          <w:b w:val="0"/>
          <w:i w:val="0"/>
          <w:iCs w:val="0"/>
          <w:sz w:val="28"/>
          <w:szCs w:val="28"/>
        </w:rPr>
      </w:pPr>
      <w:r w:rsidRPr="00C76723">
        <w:rPr>
          <w:rFonts w:ascii="Times New Roman" w:hAnsi="Times New Roman" w:cs="Times New Roman"/>
          <w:bCs w:val="0"/>
          <w:i w:val="0"/>
          <w:iCs w:val="0"/>
          <w:sz w:val="28"/>
          <w:szCs w:val="28"/>
        </w:rPr>
        <w:t xml:space="preserve">4. </w:t>
      </w:r>
      <w:proofErr w:type="spellStart"/>
      <w:r w:rsidRPr="00C76723">
        <w:rPr>
          <w:rFonts w:ascii="Times New Roman" w:hAnsi="Times New Roman" w:cs="Times New Roman"/>
          <w:bCs w:val="0"/>
          <w:i w:val="0"/>
          <w:iCs w:val="0"/>
          <w:sz w:val="28"/>
          <w:szCs w:val="28"/>
        </w:rPr>
        <w:t>Công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tác</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phòng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chống</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dịch</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bệnh</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chân</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tay</w:t>
      </w:r>
      <w:proofErr w:type="spellEnd"/>
      <w:r w:rsidRPr="00C76723">
        <w:rPr>
          <w:rFonts w:ascii="Times New Roman" w:hAnsi="Times New Roman" w:cs="Times New Roman"/>
          <w:bCs w:val="0"/>
          <w:i w:val="0"/>
          <w:iCs w:val="0"/>
          <w:sz w:val="28"/>
          <w:szCs w:val="28"/>
        </w:rPr>
        <w:t xml:space="preserve"> </w:t>
      </w:r>
      <w:proofErr w:type="spellStart"/>
      <w:r w:rsidRPr="00C76723">
        <w:rPr>
          <w:rFonts w:ascii="Times New Roman" w:hAnsi="Times New Roman" w:cs="Times New Roman"/>
          <w:bCs w:val="0"/>
          <w:i w:val="0"/>
          <w:iCs w:val="0"/>
          <w:sz w:val="28"/>
          <w:szCs w:val="28"/>
        </w:rPr>
        <w:t>miệng</w:t>
      </w:r>
      <w:proofErr w:type="spellEnd"/>
      <w:r w:rsidRPr="00C76723">
        <w:rPr>
          <w:rFonts w:ascii="Times New Roman" w:hAnsi="Times New Roman" w:cs="Times New Roman"/>
          <w:bCs w:val="0"/>
          <w:i w:val="0"/>
          <w:iCs w:val="0"/>
          <w:sz w:val="28"/>
          <w:szCs w:val="28"/>
        </w:rPr>
        <w:t>:</w:t>
      </w:r>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Trong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tháng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không</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ghi</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nhận</w:t>
      </w:r>
      <w:proofErr w:type="spellEnd"/>
      <w:r w:rsidRPr="00C76723">
        <w:rPr>
          <w:rFonts w:ascii="Times New Roman" w:hAnsi="Times New Roman" w:cs="Times New Roman"/>
          <w:b w:val="0"/>
          <w:i w:val="0"/>
          <w:iCs w:val="0"/>
          <w:sz w:val="28"/>
          <w:szCs w:val="28"/>
        </w:rPr>
        <w:t xml:space="preserve"> ca </w:t>
      </w:r>
      <w:proofErr w:type="spellStart"/>
      <w:r w:rsidRPr="00C76723">
        <w:rPr>
          <w:rFonts w:ascii="Times New Roman" w:hAnsi="Times New Roman" w:cs="Times New Roman"/>
          <w:b w:val="0"/>
          <w:i w:val="0"/>
          <w:iCs w:val="0"/>
          <w:sz w:val="28"/>
          <w:szCs w:val="28"/>
        </w:rPr>
        <w:t>chân</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tay</w:t>
      </w:r>
      <w:proofErr w:type="spellEnd"/>
      <w:r w:rsidRPr="00C76723">
        <w:rPr>
          <w:rFonts w:ascii="Times New Roman" w:hAnsi="Times New Roman" w:cs="Times New Roman"/>
          <w:b w:val="0"/>
          <w:i w:val="0"/>
          <w:iCs w:val="0"/>
          <w:sz w:val="28"/>
          <w:szCs w:val="28"/>
        </w:rPr>
        <w:t xml:space="preserve"> </w:t>
      </w:r>
      <w:proofErr w:type="spellStart"/>
      <w:r w:rsidRPr="00C76723">
        <w:rPr>
          <w:rFonts w:ascii="Times New Roman" w:hAnsi="Times New Roman" w:cs="Times New Roman"/>
          <w:b w:val="0"/>
          <w:i w:val="0"/>
          <w:iCs w:val="0"/>
          <w:sz w:val="28"/>
          <w:szCs w:val="28"/>
        </w:rPr>
        <w:t>miệng</w:t>
      </w:r>
      <w:proofErr w:type="spellEnd"/>
      <w:r w:rsidRPr="00C76723">
        <w:rPr>
          <w:rFonts w:ascii="Times New Roman" w:hAnsi="Times New Roman" w:cs="Times New Roman"/>
          <w:b w:val="0"/>
          <w:i w:val="0"/>
          <w:iCs w:val="0"/>
          <w:sz w:val="28"/>
          <w:szCs w:val="28"/>
        </w:rPr>
        <w:t>.</w:t>
      </w:r>
    </w:p>
    <w:p w14:paraId="3AA5A351" w14:textId="0F4C884A" w:rsidR="003E7BD8" w:rsidRPr="00C76723" w:rsidRDefault="00576358" w:rsidP="00C76723">
      <w:pPr>
        <w:ind w:firstLine="720"/>
        <w:jc w:val="both"/>
        <w:rPr>
          <w:b/>
          <w:szCs w:val="28"/>
        </w:rPr>
      </w:pPr>
      <w:r w:rsidRPr="00C76723">
        <w:rPr>
          <w:b/>
          <w:szCs w:val="28"/>
          <w:lang w:val="en-US"/>
        </w:rPr>
        <w:t>I</w:t>
      </w:r>
      <w:r w:rsidR="003E7BD8" w:rsidRPr="00C76723">
        <w:rPr>
          <w:b/>
          <w:szCs w:val="28"/>
        </w:rPr>
        <w:t>II. KHÓ KHĂN, VƯỚNG MẮC:</w:t>
      </w:r>
    </w:p>
    <w:p w14:paraId="7F771E9B" w14:textId="77777777" w:rsidR="003E7BD8" w:rsidRPr="00C76723" w:rsidRDefault="003E7BD8" w:rsidP="00C76723">
      <w:pPr>
        <w:ind w:firstLine="720"/>
        <w:jc w:val="both"/>
        <w:rPr>
          <w:szCs w:val="28"/>
        </w:rPr>
      </w:pPr>
      <w:r w:rsidRPr="00C76723">
        <w:rPr>
          <w:szCs w:val="28"/>
        </w:rPr>
        <w:t>- Không</w:t>
      </w:r>
    </w:p>
    <w:p w14:paraId="17DE2BC1" w14:textId="52C91A6A" w:rsidR="003E7BD8" w:rsidRPr="00C76723" w:rsidRDefault="003E7BD8" w:rsidP="00C76723">
      <w:pPr>
        <w:ind w:firstLine="720"/>
        <w:jc w:val="both"/>
        <w:rPr>
          <w:b/>
          <w:szCs w:val="28"/>
        </w:rPr>
      </w:pPr>
      <w:r w:rsidRPr="00C76723">
        <w:rPr>
          <w:b/>
          <w:szCs w:val="28"/>
        </w:rPr>
        <w:t>I</w:t>
      </w:r>
      <w:r w:rsidR="00576358" w:rsidRPr="00C76723">
        <w:rPr>
          <w:b/>
          <w:szCs w:val="28"/>
          <w:lang w:val="en-US"/>
        </w:rPr>
        <w:t>V</w:t>
      </w:r>
      <w:r w:rsidRPr="00C76723">
        <w:rPr>
          <w:b/>
          <w:szCs w:val="28"/>
        </w:rPr>
        <w:t xml:space="preserve">. KIẾN NGHỊ, ĐỀ XUẤT: </w:t>
      </w:r>
    </w:p>
    <w:p w14:paraId="41413FF0" w14:textId="77777777" w:rsidR="003E7BD8" w:rsidRPr="00C76723" w:rsidRDefault="003E7BD8" w:rsidP="00C76723">
      <w:pPr>
        <w:ind w:firstLine="720"/>
        <w:jc w:val="both"/>
        <w:rPr>
          <w:b/>
          <w:szCs w:val="28"/>
        </w:rPr>
      </w:pPr>
      <w:r w:rsidRPr="00C76723">
        <w:rPr>
          <w:szCs w:val="28"/>
        </w:rPr>
        <w:t>- Không</w:t>
      </w:r>
    </w:p>
    <w:p w14:paraId="034C953E" w14:textId="77777777" w:rsidR="00356878" w:rsidRPr="00C76723" w:rsidRDefault="00356878" w:rsidP="00C76723">
      <w:pPr>
        <w:ind w:firstLine="720"/>
        <w:jc w:val="both"/>
        <w:rPr>
          <w:szCs w:val="28"/>
        </w:rPr>
      </w:pPr>
    </w:p>
    <w:p w14:paraId="7F3EB632" w14:textId="2DCDB9A0" w:rsidR="003E7BD8" w:rsidRPr="00C76723" w:rsidRDefault="003E7BD8" w:rsidP="00C76723">
      <w:pPr>
        <w:ind w:firstLine="720"/>
        <w:jc w:val="both"/>
        <w:rPr>
          <w:szCs w:val="28"/>
        </w:rPr>
      </w:pPr>
      <w:r w:rsidRPr="00C76723">
        <w:rPr>
          <w:szCs w:val="28"/>
        </w:rPr>
        <w:t xml:space="preserve">Trên đây là báo cáo tình hình dịch </w:t>
      </w:r>
      <w:r w:rsidR="00AD5D87" w:rsidRPr="00C76723">
        <w:rPr>
          <w:szCs w:val="28"/>
          <w:lang w:val="en-US"/>
        </w:rPr>
        <w:t xml:space="preserve">bệnh, công tác phòng chống dịch </w:t>
      </w:r>
      <w:r w:rsidRPr="00C76723">
        <w:rPr>
          <w:szCs w:val="28"/>
        </w:rPr>
        <w:t>C</w:t>
      </w:r>
      <w:r w:rsidR="00AD5D87" w:rsidRPr="00C76723">
        <w:rPr>
          <w:szCs w:val="28"/>
          <w:lang w:val="en-US"/>
        </w:rPr>
        <w:t>OVID</w:t>
      </w:r>
      <w:r w:rsidRPr="00C76723">
        <w:rPr>
          <w:szCs w:val="28"/>
        </w:rPr>
        <w:t>-19 trên địa bàn huyện</w:t>
      </w:r>
      <w:r w:rsidR="00356878" w:rsidRPr="00C76723">
        <w:rPr>
          <w:szCs w:val="28"/>
          <w:lang w:val="en-US"/>
        </w:rPr>
        <w:t xml:space="preserve"> của Phòng Y tế huyện Tu Mơ Rông</w:t>
      </w:r>
      <w:r w:rsidRPr="00C76723">
        <w:rPr>
          <w:szCs w:val="28"/>
        </w:rPr>
        <w:t>./.</w:t>
      </w:r>
    </w:p>
    <w:p w14:paraId="30675E6B" w14:textId="77777777" w:rsidR="00356878" w:rsidRPr="00C76723" w:rsidRDefault="00356878" w:rsidP="00C76723">
      <w:pPr>
        <w:ind w:firstLine="720"/>
        <w:jc w:val="both"/>
        <w:rPr>
          <w:szCs w:val="28"/>
        </w:rPr>
      </w:pPr>
    </w:p>
    <w:tbl>
      <w:tblPr>
        <w:tblW w:w="9357" w:type="dxa"/>
        <w:jc w:val="center"/>
        <w:tblLayout w:type="fixed"/>
        <w:tblLook w:val="04A0" w:firstRow="1" w:lastRow="0" w:firstColumn="1" w:lastColumn="0" w:noHBand="0" w:noVBand="1"/>
      </w:tblPr>
      <w:tblGrid>
        <w:gridCol w:w="3947"/>
        <w:gridCol w:w="5410"/>
      </w:tblGrid>
      <w:tr w:rsidR="003E7BD8" w:rsidRPr="00C76723" w14:paraId="64423032" w14:textId="77777777" w:rsidTr="003B681B">
        <w:trPr>
          <w:trHeight w:val="1429"/>
          <w:jc w:val="center"/>
        </w:trPr>
        <w:tc>
          <w:tcPr>
            <w:tcW w:w="3947" w:type="dxa"/>
            <w:hideMark/>
          </w:tcPr>
          <w:p w14:paraId="7B2C1045" w14:textId="77777777" w:rsidR="003E7BD8" w:rsidRPr="00C76723" w:rsidRDefault="003E7BD8" w:rsidP="00C76723">
            <w:pPr>
              <w:jc w:val="both"/>
              <w:rPr>
                <w:b/>
                <w:bCs/>
                <w:i/>
                <w:iCs/>
                <w:sz w:val="24"/>
              </w:rPr>
            </w:pPr>
            <w:r w:rsidRPr="00C76723">
              <w:rPr>
                <w:b/>
                <w:bCs/>
                <w:i/>
                <w:iCs/>
                <w:sz w:val="24"/>
              </w:rPr>
              <w:t>Nơi nhận:</w:t>
            </w:r>
          </w:p>
          <w:p w14:paraId="7B62BC8E" w14:textId="1BB47D28" w:rsidR="003E7BD8" w:rsidRPr="00C76723" w:rsidRDefault="003E7BD8" w:rsidP="00C76723">
            <w:pPr>
              <w:jc w:val="both"/>
              <w:rPr>
                <w:sz w:val="22"/>
                <w:lang w:val="en-US"/>
              </w:rPr>
            </w:pPr>
            <w:r w:rsidRPr="00C76723">
              <w:rPr>
                <w:sz w:val="22"/>
                <w:szCs w:val="22"/>
              </w:rPr>
              <w:t xml:space="preserve">- </w:t>
            </w:r>
            <w:r w:rsidR="00356878" w:rsidRPr="00C76723">
              <w:rPr>
                <w:sz w:val="22"/>
                <w:szCs w:val="22"/>
                <w:lang w:val="en-US"/>
              </w:rPr>
              <w:t>Văn phòng HĐND-UBND huyện;</w:t>
            </w:r>
          </w:p>
          <w:p w14:paraId="15E89511" w14:textId="77777777" w:rsidR="003E7BD8" w:rsidRPr="00C76723" w:rsidRDefault="003E7BD8" w:rsidP="00C76723">
            <w:pPr>
              <w:jc w:val="both"/>
              <w:rPr>
                <w:sz w:val="22"/>
              </w:rPr>
            </w:pPr>
            <w:r w:rsidRPr="00C76723">
              <w:rPr>
                <w:sz w:val="22"/>
                <w:szCs w:val="22"/>
              </w:rPr>
              <w:t>- Lưu: PYT.</w:t>
            </w:r>
          </w:p>
        </w:tc>
        <w:tc>
          <w:tcPr>
            <w:tcW w:w="5410" w:type="dxa"/>
          </w:tcPr>
          <w:p w14:paraId="46EFC09E" w14:textId="77777777" w:rsidR="003E7BD8" w:rsidRPr="00C76723" w:rsidRDefault="003E7BD8" w:rsidP="00C76723">
            <w:pPr>
              <w:jc w:val="center"/>
              <w:rPr>
                <w:b/>
                <w:bCs/>
              </w:rPr>
            </w:pPr>
            <w:r w:rsidRPr="00C76723">
              <w:rPr>
                <w:b/>
                <w:bCs/>
              </w:rPr>
              <w:t>TRƯỞNG PHÒNG</w:t>
            </w:r>
          </w:p>
          <w:p w14:paraId="76BD41FD" w14:textId="77777777" w:rsidR="003E7BD8" w:rsidRPr="00C76723" w:rsidRDefault="003E7BD8" w:rsidP="00C76723">
            <w:pPr>
              <w:jc w:val="center"/>
              <w:rPr>
                <w:b/>
                <w:bCs/>
              </w:rPr>
            </w:pPr>
          </w:p>
          <w:p w14:paraId="559989E2" w14:textId="77777777" w:rsidR="003E7BD8" w:rsidRPr="00C76723" w:rsidRDefault="003E7BD8" w:rsidP="00C76723">
            <w:pPr>
              <w:tabs>
                <w:tab w:val="left" w:pos="3343"/>
              </w:tabs>
              <w:jc w:val="center"/>
              <w:rPr>
                <w:b/>
                <w:bCs/>
              </w:rPr>
            </w:pPr>
          </w:p>
          <w:p w14:paraId="7E4B906B" w14:textId="77777777" w:rsidR="003E7BD8" w:rsidRPr="00C76723" w:rsidRDefault="003E7BD8" w:rsidP="00C76723">
            <w:pPr>
              <w:jc w:val="center"/>
              <w:rPr>
                <w:b/>
                <w:bCs/>
              </w:rPr>
            </w:pPr>
          </w:p>
          <w:p w14:paraId="26AA1ED2" w14:textId="2EA93766" w:rsidR="003E7BD8" w:rsidRPr="00C76723" w:rsidRDefault="003E7BD8" w:rsidP="00C76723">
            <w:pPr>
              <w:jc w:val="center"/>
              <w:rPr>
                <w:b/>
                <w:bCs/>
              </w:rPr>
            </w:pPr>
          </w:p>
          <w:p w14:paraId="2CBF1D4C" w14:textId="77777777" w:rsidR="007E38A4" w:rsidRPr="00C76723" w:rsidRDefault="007E38A4" w:rsidP="00C76723">
            <w:pPr>
              <w:jc w:val="center"/>
              <w:rPr>
                <w:b/>
                <w:bCs/>
              </w:rPr>
            </w:pPr>
          </w:p>
          <w:p w14:paraId="61C1D62C" w14:textId="6298752B" w:rsidR="003E7BD8" w:rsidRPr="00C76723" w:rsidRDefault="003E7BD8" w:rsidP="00C76723">
            <w:pPr>
              <w:jc w:val="center"/>
              <w:rPr>
                <w:b/>
                <w:bCs/>
                <w:lang w:val="en-US"/>
              </w:rPr>
            </w:pPr>
            <w:r w:rsidRPr="00C76723">
              <w:rPr>
                <w:b/>
                <w:bCs/>
              </w:rPr>
              <w:t>Nguyễn Thanh Ng</w:t>
            </w:r>
            <w:r w:rsidR="00187ED6" w:rsidRPr="00C76723">
              <w:rPr>
                <w:b/>
                <w:bCs/>
                <w:lang w:val="en-US"/>
              </w:rPr>
              <w:t>ọc</w:t>
            </w:r>
          </w:p>
        </w:tc>
      </w:tr>
    </w:tbl>
    <w:p w14:paraId="79FEED6F" w14:textId="77777777" w:rsidR="00C933A6" w:rsidRPr="00C76723" w:rsidRDefault="00C933A6" w:rsidP="00C76723">
      <w:pPr>
        <w:jc w:val="both"/>
        <w:rPr>
          <w:b/>
          <w:iCs/>
          <w:szCs w:val="28"/>
        </w:rPr>
      </w:pPr>
    </w:p>
    <w:p w14:paraId="292F3D1A" w14:textId="77777777" w:rsidR="00C933A6" w:rsidRPr="00C76723" w:rsidRDefault="00C933A6" w:rsidP="00C76723">
      <w:pPr>
        <w:jc w:val="both"/>
        <w:rPr>
          <w:b/>
          <w:iCs/>
          <w:szCs w:val="28"/>
        </w:rPr>
      </w:pPr>
    </w:p>
    <w:p w14:paraId="256AACE9" w14:textId="77777777" w:rsidR="00C933A6" w:rsidRPr="00C76723" w:rsidRDefault="00C933A6" w:rsidP="00C76723">
      <w:pPr>
        <w:jc w:val="both"/>
        <w:rPr>
          <w:b/>
          <w:iCs/>
          <w:szCs w:val="28"/>
        </w:rPr>
      </w:pPr>
    </w:p>
    <w:p w14:paraId="03F638C6" w14:textId="77777777" w:rsidR="00C933A6" w:rsidRPr="00C76723" w:rsidRDefault="00C933A6" w:rsidP="00C76723">
      <w:pPr>
        <w:jc w:val="both"/>
        <w:rPr>
          <w:b/>
          <w:iCs/>
          <w:szCs w:val="28"/>
        </w:rPr>
      </w:pPr>
    </w:p>
    <w:p w14:paraId="6CBE1F8D" w14:textId="77777777" w:rsidR="00C933A6" w:rsidRPr="00C76723" w:rsidRDefault="00C933A6" w:rsidP="00C76723">
      <w:pPr>
        <w:jc w:val="both"/>
        <w:rPr>
          <w:b/>
          <w:iCs/>
          <w:szCs w:val="28"/>
        </w:rPr>
      </w:pPr>
    </w:p>
    <w:p w14:paraId="61BB9302" w14:textId="77777777" w:rsidR="00C933A6" w:rsidRPr="00C76723" w:rsidRDefault="00C933A6" w:rsidP="00C76723">
      <w:pPr>
        <w:jc w:val="both"/>
        <w:rPr>
          <w:b/>
          <w:iCs/>
          <w:szCs w:val="28"/>
        </w:rPr>
      </w:pPr>
    </w:p>
    <w:p w14:paraId="49015256" w14:textId="77777777" w:rsidR="00C933A6" w:rsidRPr="00C76723" w:rsidRDefault="00C933A6" w:rsidP="00C76723">
      <w:pPr>
        <w:jc w:val="both"/>
        <w:rPr>
          <w:b/>
          <w:iCs/>
          <w:szCs w:val="28"/>
        </w:rPr>
      </w:pPr>
    </w:p>
    <w:p w14:paraId="4030351C" w14:textId="77777777" w:rsidR="00C933A6" w:rsidRPr="00C76723" w:rsidRDefault="00C933A6" w:rsidP="00C76723">
      <w:pPr>
        <w:jc w:val="both"/>
        <w:rPr>
          <w:b/>
          <w:iCs/>
          <w:szCs w:val="28"/>
        </w:rPr>
      </w:pPr>
    </w:p>
    <w:p w14:paraId="002F3BB2" w14:textId="77777777" w:rsidR="00C933A6" w:rsidRPr="00C76723" w:rsidRDefault="00C933A6" w:rsidP="00C76723">
      <w:pPr>
        <w:jc w:val="both"/>
        <w:rPr>
          <w:b/>
          <w:iCs/>
          <w:szCs w:val="28"/>
        </w:rPr>
      </w:pPr>
    </w:p>
    <w:p w14:paraId="5AD117E7" w14:textId="77777777" w:rsidR="00C933A6" w:rsidRPr="00C76723" w:rsidRDefault="00C933A6" w:rsidP="00C76723">
      <w:pPr>
        <w:jc w:val="both"/>
        <w:rPr>
          <w:b/>
          <w:iCs/>
          <w:szCs w:val="28"/>
        </w:rPr>
      </w:pPr>
    </w:p>
    <w:p w14:paraId="5F518A74" w14:textId="77777777" w:rsidR="00C933A6" w:rsidRDefault="00C933A6" w:rsidP="00576358">
      <w:pPr>
        <w:jc w:val="both"/>
        <w:rPr>
          <w:b/>
          <w:iCs/>
          <w:szCs w:val="28"/>
        </w:rPr>
      </w:pPr>
    </w:p>
    <w:p w14:paraId="73CB615A" w14:textId="77777777" w:rsidR="00C933A6" w:rsidRDefault="00C933A6" w:rsidP="00576358">
      <w:pPr>
        <w:jc w:val="both"/>
        <w:rPr>
          <w:b/>
          <w:iCs/>
          <w:szCs w:val="28"/>
        </w:rPr>
      </w:pPr>
    </w:p>
    <w:p w14:paraId="4E77ACDC" w14:textId="77777777" w:rsidR="00C933A6" w:rsidRDefault="00C933A6" w:rsidP="00576358">
      <w:pPr>
        <w:jc w:val="both"/>
        <w:rPr>
          <w:b/>
          <w:iCs/>
          <w:szCs w:val="28"/>
        </w:rPr>
      </w:pPr>
    </w:p>
    <w:p w14:paraId="10DE2DFE" w14:textId="77777777" w:rsidR="00C933A6" w:rsidRDefault="00C933A6" w:rsidP="00187ED6">
      <w:pPr>
        <w:jc w:val="center"/>
        <w:rPr>
          <w:b/>
          <w:iCs/>
          <w:szCs w:val="28"/>
        </w:rPr>
      </w:pPr>
    </w:p>
    <w:p w14:paraId="5C6DB7FC" w14:textId="77777777" w:rsidR="00C933A6" w:rsidRDefault="00C933A6" w:rsidP="00187ED6">
      <w:pPr>
        <w:jc w:val="center"/>
        <w:rPr>
          <w:b/>
          <w:iCs/>
          <w:szCs w:val="28"/>
        </w:rPr>
      </w:pPr>
    </w:p>
    <w:p w14:paraId="1B70FB1D" w14:textId="77777777" w:rsidR="00C933A6" w:rsidRDefault="00C933A6" w:rsidP="00187ED6">
      <w:pPr>
        <w:jc w:val="center"/>
        <w:rPr>
          <w:b/>
          <w:iCs/>
          <w:szCs w:val="28"/>
        </w:rPr>
      </w:pPr>
    </w:p>
    <w:p w14:paraId="335DE481" w14:textId="77777777" w:rsidR="00C933A6" w:rsidRDefault="00C933A6" w:rsidP="00187ED6">
      <w:pPr>
        <w:jc w:val="center"/>
        <w:rPr>
          <w:b/>
          <w:iCs/>
          <w:szCs w:val="28"/>
        </w:rPr>
      </w:pPr>
    </w:p>
    <w:p w14:paraId="7AC4B295" w14:textId="77777777" w:rsidR="00C933A6" w:rsidRDefault="00C933A6" w:rsidP="00187ED6">
      <w:pPr>
        <w:jc w:val="center"/>
        <w:rPr>
          <w:b/>
          <w:iCs/>
          <w:szCs w:val="28"/>
        </w:rPr>
      </w:pPr>
    </w:p>
    <w:p w14:paraId="1E1BA1D2" w14:textId="77777777" w:rsidR="00C933A6" w:rsidRDefault="00C933A6" w:rsidP="00187ED6">
      <w:pPr>
        <w:jc w:val="center"/>
        <w:rPr>
          <w:b/>
          <w:iCs/>
          <w:szCs w:val="28"/>
        </w:rPr>
      </w:pPr>
    </w:p>
    <w:sectPr w:rsidR="00C933A6" w:rsidSect="006A2959">
      <w:pgSz w:w="12240" w:h="15840"/>
      <w:pgMar w:top="1008"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FA"/>
    <w:multiLevelType w:val="hybridMultilevel"/>
    <w:tmpl w:val="60F2BE6E"/>
    <w:lvl w:ilvl="0" w:tplc="A67461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60955"/>
    <w:multiLevelType w:val="hybridMultilevel"/>
    <w:tmpl w:val="F988869E"/>
    <w:lvl w:ilvl="0" w:tplc="3A204F70">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ACA6F16"/>
    <w:multiLevelType w:val="hybridMultilevel"/>
    <w:tmpl w:val="8B9EA2A0"/>
    <w:lvl w:ilvl="0" w:tplc="B8785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136816"/>
    <w:multiLevelType w:val="hybridMultilevel"/>
    <w:tmpl w:val="7E64402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7"/>
    <w:rsid w:val="0006684C"/>
    <w:rsid w:val="000E115C"/>
    <w:rsid w:val="00187ED6"/>
    <w:rsid w:val="001F7239"/>
    <w:rsid w:val="00356878"/>
    <w:rsid w:val="00397EA8"/>
    <w:rsid w:val="003D7944"/>
    <w:rsid w:val="003E7BD8"/>
    <w:rsid w:val="00576358"/>
    <w:rsid w:val="00594A91"/>
    <w:rsid w:val="005F358E"/>
    <w:rsid w:val="006948F8"/>
    <w:rsid w:val="006A08EC"/>
    <w:rsid w:val="006A2959"/>
    <w:rsid w:val="007E38A4"/>
    <w:rsid w:val="00894895"/>
    <w:rsid w:val="008E64CD"/>
    <w:rsid w:val="00AD5D87"/>
    <w:rsid w:val="00BF2737"/>
    <w:rsid w:val="00C23AE0"/>
    <w:rsid w:val="00C76723"/>
    <w:rsid w:val="00C933A6"/>
    <w:rsid w:val="00D227ED"/>
    <w:rsid w:val="00D379B1"/>
    <w:rsid w:val="00DA456F"/>
    <w:rsid w:val="00DE7351"/>
    <w:rsid w:val="00E917C9"/>
    <w:rsid w:val="00F25D8C"/>
    <w:rsid w:val="00F9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6A7"/>
  <w15:chartTrackingRefBased/>
  <w15:docId w15:val="{D0654025-F151-4BA6-8DEF-255368FD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37"/>
    <w:pPr>
      <w:spacing w:after="0" w:line="240" w:lineRule="auto"/>
    </w:pPr>
    <w:rPr>
      <w:rFonts w:ascii="Times New Roman" w:eastAsia="Times New Roman" w:hAnsi="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37"/>
    <w:pPr>
      <w:ind w:left="720"/>
      <w:contextualSpacing/>
    </w:pPr>
  </w:style>
  <w:style w:type="paragraph" w:customStyle="1" w:styleId="Default">
    <w:name w:val="Default"/>
    <w:rsid w:val="000E11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0E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7">
    <w:name w:val="Văn bản nội dung (7)_"/>
    <w:link w:val="Vnbnnidung70"/>
    <w:rsid w:val="00576358"/>
    <w:rPr>
      <w:b/>
      <w:bCs/>
      <w:i/>
      <w:iCs/>
      <w:shd w:val="clear" w:color="auto" w:fill="FFFFFF"/>
    </w:rPr>
  </w:style>
  <w:style w:type="paragraph" w:customStyle="1" w:styleId="Vnbnnidung70">
    <w:name w:val="Văn bản nội dung (7)"/>
    <w:basedOn w:val="Normal"/>
    <w:link w:val="Vnbnnidung7"/>
    <w:rsid w:val="00576358"/>
    <w:pPr>
      <w:widowControl w:val="0"/>
      <w:shd w:val="clear" w:color="auto" w:fill="FFFFFF"/>
      <w:spacing w:before="120" w:line="271" w:lineRule="exact"/>
      <w:jc w:val="both"/>
    </w:pPr>
    <w:rPr>
      <w:rFonts w:asciiTheme="minorHAnsi" w:eastAsiaTheme="minorHAnsi" w:hAnsiTheme="minorHAnsi" w:cstheme="minorBidi"/>
      <w:b/>
      <w:bCs/>
      <w:i/>
      <w:iCs/>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Tuan</dc:creator>
  <cp:keywords/>
  <dc:description/>
  <cp:lastModifiedBy>Hiiro Yamato</cp:lastModifiedBy>
  <cp:revision>82</cp:revision>
  <dcterms:created xsi:type="dcterms:W3CDTF">2021-10-20T08:15:00Z</dcterms:created>
  <dcterms:modified xsi:type="dcterms:W3CDTF">2022-03-22T03:28:00Z</dcterms:modified>
</cp:coreProperties>
</file>