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CellMar>
          <w:left w:w="0" w:type="dxa"/>
          <w:right w:w="0" w:type="dxa"/>
        </w:tblCellMar>
        <w:tblLook w:val="0000" w:firstRow="0" w:lastRow="0" w:firstColumn="0" w:lastColumn="0" w:noHBand="0" w:noVBand="0"/>
      </w:tblPr>
      <w:tblGrid>
        <w:gridCol w:w="3369"/>
        <w:gridCol w:w="5670"/>
      </w:tblGrid>
      <w:tr w:rsidR="009C7ED3" w:rsidRPr="00AD3D5F" w14:paraId="5EF3BB5D" w14:textId="77777777" w:rsidTr="00681723">
        <w:tc>
          <w:tcPr>
            <w:tcW w:w="3369" w:type="dxa"/>
            <w:tcMar>
              <w:top w:w="0" w:type="dxa"/>
              <w:left w:w="108" w:type="dxa"/>
              <w:bottom w:w="0" w:type="dxa"/>
              <w:right w:w="108" w:type="dxa"/>
            </w:tcMar>
          </w:tcPr>
          <w:p w14:paraId="021D428A" w14:textId="480203D7" w:rsidR="0063016F" w:rsidRPr="005222E2" w:rsidRDefault="005222E2" w:rsidP="009E4BB1">
            <w:pPr>
              <w:widowControl w:val="0"/>
              <w:spacing w:line="264" w:lineRule="auto"/>
              <w:jc w:val="center"/>
              <w:rPr>
                <w:b/>
                <w:bCs/>
                <w:sz w:val="26"/>
                <w:szCs w:val="28"/>
              </w:rPr>
            </w:pPr>
            <w:r w:rsidRPr="005222E2">
              <w:rPr>
                <w:b/>
                <w:bCs/>
                <w:sz w:val="26"/>
                <w:szCs w:val="28"/>
              </w:rPr>
              <w:t>ỦY BAN NHÂN DÂN</w:t>
            </w:r>
          </w:p>
          <w:p w14:paraId="6B2E5D4E" w14:textId="1C416E62" w:rsidR="0063016F" w:rsidRPr="003524E0" w:rsidRDefault="005222E2" w:rsidP="003524E0">
            <w:pPr>
              <w:widowControl w:val="0"/>
              <w:spacing w:line="264" w:lineRule="auto"/>
              <w:jc w:val="center"/>
              <w:rPr>
                <w:b/>
                <w:sz w:val="26"/>
                <w:szCs w:val="28"/>
              </w:rPr>
            </w:pPr>
            <w:r w:rsidRPr="0063016F">
              <w:rPr>
                <w:bCs/>
                <w:noProof/>
                <w:sz w:val="26"/>
                <w:szCs w:val="28"/>
              </w:rPr>
              <mc:AlternateContent>
                <mc:Choice Requires="wps">
                  <w:drawing>
                    <wp:anchor distT="0" distB="0" distL="114300" distR="114300" simplePos="0" relativeHeight="251656704" behindDoc="0" locked="0" layoutInCell="1" allowOverlap="1" wp14:anchorId="6A6872F8" wp14:editId="4C66CF6C">
                      <wp:simplePos x="0" y="0"/>
                      <wp:positionH relativeFrom="column">
                        <wp:posOffset>553187</wp:posOffset>
                      </wp:positionH>
                      <wp:positionV relativeFrom="paragraph">
                        <wp:posOffset>212166</wp:posOffset>
                      </wp:positionV>
                      <wp:extent cx="87028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028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3F7EA1"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16.7pt" to="112.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" strokecolor="black [3040]"/>
                  </w:pict>
                </mc:Fallback>
              </mc:AlternateContent>
            </w:r>
            <w:r>
              <w:rPr>
                <w:b/>
                <w:sz w:val="26"/>
                <w:szCs w:val="28"/>
              </w:rPr>
              <w:t>HUYỆN TU MƠ RÔNG</w:t>
            </w:r>
          </w:p>
        </w:tc>
        <w:tc>
          <w:tcPr>
            <w:tcW w:w="5670" w:type="dxa"/>
            <w:tcMar>
              <w:top w:w="0" w:type="dxa"/>
              <w:left w:w="108" w:type="dxa"/>
              <w:bottom w:w="0" w:type="dxa"/>
              <w:right w:w="108" w:type="dxa"/>
            </w:tcMar>
          </w:tcPr>
          <w:p w14:paraId="6CBE6348" w14:textId="42A56CB1" w:rsidR="009C7ED3" w:rsidRPr="00AD3D5F" w:rsidRDefault="00F5071A" w:rsidP="00AD3D5F">
            <w:pPr>
              <w:widowControl w:val="0"/>
              <w:spacing w:line="264" w:lineRule="auto"/>
              <w:jc w:val="center"/>
              <w:rPr>
                <w:szCs w:val="28"/>
              </w:rPr>
            </w:pPr>
            <w:r w:rsidRPr="00AD3D5F">
              <w:rPr>
                <w:i/>
                <w:iCs/>
                <w:noProof/>
                <w:szCs w:val="28"/>
              </w:rPr>
              <mc:AlternateContent>
                <mc:Choice Requires="wps">
                  <w:drawing>
                    <wp:anchor distT="0" distB="0" distL="114300" distR="114300" simplePos="0" relativeHeight="251658752" behindDoc="0" locked="0" layoutInCell="1" allowOverlap="1" wp14:anchorId="220FB7EF" wp14:editId="12D63231">
                      <wp:simplePos x="0" y="0"/>
                      <wp:positionH relativeFrom="column">
                        <wp:posOffset>711835</wp:posOffset>
                      </wp:positionH>
                      <wp:positionV relativeFrom="paragraph">
                        <wp:posOffset>422606</wp:posOffset>
                      </wp:positionV>
                      <wp:extent cx="214503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294194" id="_x0000_t32" coordsize="21600,21600" o:spt="32" o:oned="t" path="m,l21600,21600e" filled="f">
                      <v:path arrowok="t" fillok="f" o:connecttype="none"/>
                      <o:lock v:ext="edit" shapetype="t"/>
                    </v:shapetype>
                    <v:shape id="Straight Arrow Connector 2" o:spid="_x0000_s1026" type="#_x0000_t32" style="position:absolute;margin-left:56.05pt;margin-top:33.3pt;width:168.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uAEAAFYDAAAOAAAAZHJzL2Uyb0RvYy54bWysU8Fu2zAMvQ/YPwi6L3bStRiMOD2k6y7d&#10;FqDdBzCSbAuTRYFUYufvJ6lJVmy3YT4IlEg+Pj7S6/t5dOJoiC36Vi4XtRTGK9TW96388fL44Z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" strokeweight=".5pt"/>
                  </w:pict>
                </mc:Fallback>
              </mc:AlternateContent>
            </w:r>
            <w:r w:rsidR="009C7ED3" w:rsidRPr="00AD3D5F">
              <w:rPr>
                <w:b/>
                <w:bCs/>
                <w:sz w:val="26"/>
                <w:szCs w:val="28"/>
              </w:rPr>
              <w:t>CỘNG HÒA XÃ HỘI CHỦ NGHĨA VIỆT NAM</w:t>
            </w:r>
            <w:r w:rsidR="009C7ED3" w:rsidRPr="00AD3D5F">
              <w:rPr>
                <w:b/>
                <w:bCs/>
                <w:szCs w:val="28"/>
              </w:rPr>
              <w:br/>
              <w:t>Độc lập - Tự do - Hạnh phúc</w:t>
            </w:r>
          </w:p>
        </w:tc>
      </w:tr>
      <w:tr w:rsidR="009C7ED3" w:rsidRPr="00AD3D5F" w14:paraId="35413C11" w14:textId="77777777" w:rsidTr="00681723">
        <w:tc>
          <w:tcPr>
            <w:tcW w:w="3369" w:type="dxa"/>
            <w:tcMar>
              <w:top w:w="0" w:type="dxa"/>
              <w:left w:w="108" w:type="dxa"/>
              <w:bottom w:w="0" w:type="dxa"/>
              <w:right w:w="108" w:type="dxa"/>
            </w:tcMar>
          </w:tcPr>
          <w:p w14:paraId="42B69E6B" w14:textId="4061C5FD" w:rsidR="009C7ED3" w:rsidRDefault="009C7ED3" w:rsidP="00BB7198">
            <w:pPr>
              <w:widowControl w:val="0"/>
              <w:spacing w:before="120" w:line="264" w:lineRule="auto"/>
              <w:jc w:val="center"/>
              <w:rPr>
                <w:sz w:val="26"/>
                <w:szCs w:val="28"/>
              </w:rPr>
            </w:pPr>
            <w:r w:rsidRPr="00AD3D5F">
              <w:rPr>
                <w:sz w:val="26"/>
                <w:szCs w:val="28"/>
              </w:rPr>
              <w:t>Số:           /</w:t>
            </w:r>
            <w:r w:rsidR="00EC55E3">
              <w:rPr>
                <w:sz w:val="26"/>
                <w:szCs w:val="28"/>
              </w:rPr>
              <w:t>KH-UBND</w:t>
            </w:r>
          </w:p>
          <w:p w14:paraId="4767C284" w14:textId="77E399B9" w:rsidR="00F5071A" w:rsidRPr="00F5071A" w:rsidRDefault="00F5071A" w:rsidP="009E4BB1">
            <w:pPr>
              <w:widowControl w:val="0"/>
              <w:spacing w:before="120" w:line="264" w:lineRule="auto"/>
              <w:jc w:val="center"/>
              <w:rPr>
                <w:sz w:val="26"/>
                <w:szCs w:val="28"/>
              </w:rPr>
            </w:pPr>
          </w:p>
        </w:tc>
        <w:tc>
          <w:tcPr>
            <w:tcW w:w="5670" w:type="dxa"/>
            <w:tcMar>
              <w:top w:w="0" w:type="dxa"/>
              <w:left w:w="108" w:type="dxa"/>
              <w:bottom w:w="0" w:type="dxa"/>
              <w:right w:w="108" w:type="dxa"/>
            </w:tcMar>
          </w:tcPr>
          <w:p w14:paraId="729E12B9" w14:textId="41AC5D06" w:rsidR="009C7ED3" w:rsidRPr="00AD3D5F" w:rsidRDefault="0017768C" w:rsidP="00AD3D5F">
            <w:pPr>
              <w:widowControl w:val="0"/>
              <w:spacing w:before="120" w:line="264" w:lineRule="auto"/>
              <w:ind w:firstLine="621"/>
              <w:jc w:val="both"/>
              <w:rPr>
                <w:szCs w:val="28"/>
              </w:rPr>
            </w:pPr>
            <w:r>
              <w:rPr>
                <w:i/>
                <w:iCs/>
                <w:szCs w:val="28"/>
              </w:rPr>
              <w:t>Tu Mơ Rông</w:t>
            </w:r>
            <w:r w:rsidR="009C7ED3" w:rsidRPr="00AD3D5F">
              <w:rPr>
                <w:i/>
                <w:iCs/>
                <w:szCs w:val="28"/>
              </w:rPr>
              <w:t xml:space="preserve">, ngày      tháng      năm </w:t>
            </w:r>
          </w:p>
        </w:tc>
      </w:tr>
    </w:tbl>
    <w:p w14:paraId="02F12101" w14:textId="718D517B" w:rsidR="000713AF" w:rsidRDefault="00D01F3A" w:rsidP="000713AF">
      <w:pPr>
        <w:widowControl w:val="0"/>
        <w:spacing w:line="264" w:lineRule="auto"/>
        <w:jc w:val="center"/>
        <w:rPr>
          <w:b/>
        </w:rPr>
      </w:pPr>
      <w:r>
        <w:rPr>
          <w:noProof/>
          <w:sz w:val="26"/>
          <w:szCs w:val="28"/>
        </w:rPr>
        <mc:AlternateContent>
          <mc:Choice Requires="wps">
            <w:drawing>
              <wp:anchor distT="0" distB="0" distL="114300" distR="114300" simplePos="0" relativeHeight="251657216" behindDoc="0" locked="0" layoutInCell="1" allowOverlap="1" wp14:anchorId="6F6D5772" wp14:editId="5B2485D6">
                <wp:simplePos x="0" y="0"/>
                <wp:positionH relativeFrom="column">
                  <wp:posOffset>206857</wp:posOffset>
                </wp:positionH>
                <wp:positionV relativeFrom="paragraph">
                  <wp:posOffset>-165989</wp:posOffset>
                </wp:positionV>
                <wp:extent cx="1046074" cy="329184"/>
                <wp:effectExtent l="0" t="0" r="20955" b="13970"/>
                <wp:wrapNone/>
                <wp:docPr id="668213856" name="Rectangle 1"/>
                <wp:cNvGraphicFramePr/>
                <a:graphic xmlns:a="http://schemas.openxmlformats.org/drawingml/2006/main">
                  <a:graphicData uri="http://schemas.microsoft.com/office/word/2010/wordprocessingShape">
                    <wps:wsp>
                      <wps:cNvSpPr/>
                      <wps:spPr>
                        <a:xfrm>
                          <a:off x="0" y="0"/>
                          <a:ext cx="1046074" cy="329184"/>
                        </a:xfrm>
                        <a:prstGeom prst="rect">
                          <a:avLst/>
                        </a:prstGeom>
                        <a:solidFill>
                          <a:schemeClr val="bg1"/>
                        </a:solid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63E63B" w14:textId="13C191F8" w:rsidR="00D01F3A" w:rsidRPr="00D01F3A" w:rsidRDefault="00D01F3A" w:rsidP="00D01F3A">
                            <w:pPr>
                              <w:jc w:val="center"/>
                              <w:rPr>
                                <w:b/>
                                <w:bCs/>
                                <w:color w:val="000000" w:themeColor="text1"/>
                              </w:rPr>
                            </w:pPr>
                            <w:r w:rsidRPr="00D01F3A">
                              <w:rPr>
                                <w:b/>
                                <w:bCs/>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6D5772" id="Rectangle 1" o:spid="_x0000_s1026" style="position:absolute;left:0;text-align:left;margin-left:16.3pt;margin-top:-13.05pt;width:82.3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" fillcolor="white [3212]" strokecolor="black [3213]" strokeweight="1pt">
                <v:textbox>
                  <w:txbxContent>
                    <w:p w14:paraId="5F63E63B" w14:textId="13C191F8" w:rsidR="00D01F3A" w:rsidRPr="00D01F3A" w:rsidRDefault="00D01F3A" w:rsidP="00D01F3A">
                      <w:pPr>
                        <w:jc w:val="center"/>
                        <w:rPr>
                          <w:b/>
                          <w:bCs/>
                          <w:color w:val="000000" w:themeColor="text1"/>
                        </w:rPr>
                      </w:pPr>
                      <w:r w:rsidRPr="00D01F3A">
                        <w:rPr>
                          <w:b/>
                          <w:bCs/>
                          <w:color w:val="000000" w:themeColor="text1"/>
                        </w:rPr>
                        <w:t>DỰ THẢO</w:t>
                      </w:r>
                    </w:p>
                  </w:txbxContent>
                </v:textbox>
              </v:rect>
            </w:pict>
          </mc:Fallback>
        </mc:AlternateContent>
      </w:r>
    </w:p>
    <w:p w14:paraId="445C358F" w14:textId="77777777" w:rsidR="00EC55E3" w:rsidRPr="00EC55E3" w:rsidRDefault="00EC55E3" w:rsidP="00EC55E3">
      <w:pPr>
        <w:widowControl w:val="0"/>
        <w:spacing w:before="120" w:after="120"/>
        <w:jc w:val="center"/>
        <w:rPr>
          <w:b/>
          <w:bCs/>
        </w:rPr>
      </w:pPr>
      <w:r w:rsidRPr="00EC55E3">
        <w:rPr>
          <w:b/>
          <w:bCs/>
        </w:rPr>
        <w:t>KẾ HOẠCH</w:t>
      </w:r>
    </w:p>
    <w:p w14:paraId="13E91745" w14:textId="026859AB" w:rsidR="00544349" w:rsidRDefault="00EC55E3" w:rsidP="0017768C">
      <w:pPr>
        <w:widowControl w:val="0"/>
        <w:jc w:val="center"/>
        <w:rPr>
          <w:b/>
          <w:sz w:val="26"/>
          <w:szCs w:val="28"/>
        </w:rPr>
      </w:pPr>
      <w:r w:rsidRPr="00EC55E3">
        <w:rPr>
          <w:b/>
          <w:sz w:val="26"/>
          <w:szCs w:val="28"/>
        </w:rPr>
        <w:t xml:space="preserve">Triển khai thí điểm </w:t>
      </w:r>
      <w:r w:rsidR="00544349">
        <w:rPr>
          <w:b/>
          <w:sz w:val="26"/>
          <w:szCs w:val="28"/>
        </w:rPr>
        <w:t xml:space="preserve">Hệ thống </w:t>
      </w:r>
      <w:r w:rsidR="00544349" w:rsidRPr="00544349">
        <w:rPr>
          <w:b/>
          <w:sz w:val="26"/>
          <w:szCs w:val="28"/>
        </w:rPr>
        <w:t>Thông tin, chỉ đạo, điều hành</w:t>
      </w:r>
    </w:p>
    <w:p w14:paraId="15DC1D2E" w14:textId="78449E07" w:rsidR="00527A75" w:rsidRDefault="00544349" w:rsidP="0017768C">
      <w:pPr>
        <w:widowControl w:val="0"/>
        <w:jc w:val="center"/>
        <w:rPr>
          <w:b/>
          <w:sz w:val="26"/>
          <w:szCs w:val="28"/>
        </w:rPr>
      </w:pPr>
      <w:r>
        <w:rPr>
          <w:b/>
          <w:noProof/>
          <w:sz w:val="26"/>
          <w:szCs w:val="28"/>
        </w:rPr>
        <mc:AlternateContent>
          <mc:Choice Requires="wps">
            <w:drawing>
              <wp:anchor distT="0" distB="0" distL="114300" distR="114300" simplePos="0" relativeHeight="251659776" behindDoc="0" locked="0" layoutInCell="1" allowOverlap="1" wp14:anchorId="3AA94E69" wp14:editId="7B6F797D">
                <wp:simplePos x="0" y="0"/>
                <wp:positionH relativeFrom="margin">
                  <wp:align>center</wp:align>
                </wp:positionH>
                <wp:positionV relativeFrom="paragraph">
                  <wp:posOffset>205086</wp:posOffset>
                </wp:positionV>
                <wp:extent cx="46402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640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B2C907" id="Straight Connector 1" o:spid="_x0000_s1026" style="position:absolute;z-index:251659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15pt" to="36.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" strokecolor="black [3040]">
                <w10:wrap anchorx="margin"/>
              </v:line>
            </w:pict>
          </mc:Fallback>
        </mc:AlternateContent>
      </w:r>
      <w:r>
        <w:rPr>
          <w:b/>
          <w:sz w:val="26"/>
          <w:szCs w:val="28"/>
        </w:rPr>
        <w:t>h</w:t>
      </w:r>
      <w:r w:rsidRPr="00544349">
        <w:rPr>
          <w:b/>
          <w:sz w:val="26"/>
          <w:szCs w:val="28"/>
        </w:rPr>
        <w:t>uyện Tu Mơ Rông</w:t>
      </w:r>
    </w:p>
    <w:p w14:paraId="2CC02577" w14:textId="65CF0AEE" w:rsidR="00EC55E3" w:rsidRPr="004B1083" w:rsidRDefault="004B1083" w:rsidP="004B1083">
      <w:pPr>
        <w:widowControl w:val="0"/>
        <w:spacing w:before="120" w:after="120"/>
        <w:ind w:firstLine="709"/>
        <w:jc w:val="both"/>
        <w:rPr>
          <w:color w:val="000000" w:themeColor="text1"/>
          <w:szCs w:val="28"/>
        </w:rPr>
      </w:pPr>
      <w:r>
        <w:rPr>
          <w:color w:val="000000" w:themeColor="text1"/>
          <w:szCs w:val="28"/>
        </w:rPr>
        <w:t>Căn cứ Nghị quyết số 09-NQ/TU ngày 18-02-2022 của Ban Thường vụ Tỉnh ủy về chuyển đổi số tỉnh Kon Tum đến năm 2025, định hướng đến năm 2030;</w:t>
      </w:r>
    </w:p>
    <w:p w14:paraId="57AF25D7" w14:textId="7227A12F" w:rsidR="00EC55E3" w:rsidRDefault="00EC55E3" w:rsidP="00EC55E3">
      <w:pPr>
        <w:widowControl w:val="0"/>
        <w:spacing w:before="120" w:after="120"/>
        <w:ind w:firstLine="709"/>
        <w:jc w:val="both"/>
        <w:rPr>
          <w:color w:val="000000" w:themeColor="text1"/>
          <w:szCs w:val="28"/>
        </w:rPr>
      </w:pPr>
      <w:r>
        <w:rPr>
          <w:color w:val="000000" w:themeColor="text1"/>
          <w:szCs w:val="28"/>
        </w:rPr>
        <w:t>Căn cứ Kế hoạch số 1250/KH-UBND ngày 29 tháng 4 năm 2022 của Ủy ban nhân dân tỉnh Kon Tum Kế hoạch thực hiện Nghị quyết số 09-NQ/TU ngày 18-02-2022 của Ban Thường vụ Tỉnh ủy về chuyển đổi số tỉnh Kon Tum đến năm 2025, định hướng đến năm 2030;</w:t>
      </w:r>
    </w:p>
    <w:p w14:paraId="755F849A" w14:textId="10C4BD38" w:rsidR="004B1083" w:rsidRDefault="004B1083" w:rsidP="00EC55E3">
      <w:pPr>
        <w:widowControl w:val="0"/>
        <w:spacing w:before="120" w:after="120"/>
        <w:ind w:firstLine="709"/>
        <w:jc w:val="both"/>
        <w:rPr>
          <w:color w:val="000000" w:themeColor="text1"/>
          <w:szCs w:val="28"/>
        </w:rPr>
      </w:pPr>
      <w:r>
        <w:rPr>
          <w:color w:val="000000" w:themeColor="text1"/>
          <w:szCs w:val="28"/>
        </w:rPr>
        <w:t>Căn cứ Kế hoạch số 4465/KH-UBND ngày 30 tháng 12 năm 2022 của Ủy ban nhân dân tỉnh Kon Tum Kế hoạch chuyển đổi số tỉnh Kon Tum năm 2023;</w:t>
      </w:r>
    </w:p>
    <w:p w14:paraId="7FCE2AD6" w14:textId="750FD521" w:rsidR="00FC5B9D" w:rsidRPr="000E6E1C" w:rsidRDefault="00EC55E3" w:rsidP="000E6E1C">
      <w:pPr>
        <w:widowControl w:val="0"/>
        <w:spacing w:before="120" w:after="120"/>
        <w:ind w:firstLine="720"/>
        <w:jc w:val="both"/>
      </w:pPr>
      <w:r>
        <w:t>Căn</w:t>
      </w:r>
      <w:r w:rsidR="00527A75" w:rsidRPr="00527A75">
        <w:t xml:space="preserve"> </w:t>
      </w:r>
      <w:r>
        <w:t xml:space="preserve">cứ </w:t>
      </w:r>
      <w:r w:rsidR="00527A75" w:rsidRPr="00527A75">
        <w:t>Công văn số</w:t>
      </w:r>
      <w:r w:rsidR="00527A75">
        <w:t xml:space="preserve"> </w:t>
      </w:r>
      <w:r w:rsidR="00527A75" w:rsidRPr="00527A75">
        <w:t>2260/UBND-VP</w:t>
      </w:r>
      <w:r w:rsidR="00527A75">
        <w:t xml:space="preserve"> </w:t>
      </w:r>
      <w:r w:rsidR="00527A75" w:rsidRPr="00527A75">
        <w:t>ngày 06 tháng 9 năm 2023 của Ủy ban nhân dân huyện Tu Mơ Rông về</w:t>
      </w:r>
      <w:r w:rsidR="00527A75">
        <w:t xml:space="preserve"> việc triển khai cập nhật </w:t>
      </w:r>
      <w:r w:rsidR="00527A75" w:rsidRPr="00527A75">
        <w:t>số</w:t>
      </w:r>
      <w:r w:rsidR="00527A75">
        <w:t xml:space="preserve"> liệu </w:t>
      </w:r>
      <w:r w:rsidR="00527A75" w:rsidRPr="00527A75">
        <w:t>báo cáo Hệ</w:t>
      </w:r>
      <w:r w:rsidR="00527A75">
        <w:t xml:space="preserve"> </w:t>
      </w:r>
      <w:r w:rsidR="00527A75" w:rsidRPr="00527A75">
        <w:t xml:space="preserve">thống thông tin báo cáo tỉnh. </w:t>
      </w:r>
    </w:p>
    <w:p w14:paraId="70196406" w14:textId="1DDF4011" w:rsidR="00EC55E3" w:rsidRDefault="00EC55E3" w:rsidP="00D335E1">
      <w:pPr>
        <w:widowControl w:val="0"/>
        <w:spacing w:before="120" w:after="120"/>
        <w:ind w:firstLine="720"/>
        <w:jc w:val="both"/>
      </w:pPr>
      <w:r>
        <w:t xml:space="preserve">Ủy ban nhân dân huyện </w:t>
      </w:r>
      <w:r w:rsidR="00841AEA">
        <w:t xml:space="preserve">ban hành Kế hoạch triển khai thí điểm </w:t>
      </w:r>
      <w:r w:rsidR="00CB6C7D">
        <w:t xml:space="preserve">Hệ thống </w:t>
      </w:r>
      <w:r w:rsidR="00CB6C7D" w:rsidRPr="00CB6C7D">
        <w:t xml:space="preserve">Thông tin, chỉ đạo, điều hành </w:t>
      </w:r>
      <w:r w:rsidR="00CB6C7D">
        <w:t>h</w:t>
      </w:r>
      <w:r w:rsidR="00CB6C7D" w:rsidRPr="00CB6C7D">
        <w:t>uyện Tu Mơ Rông</w:t>
      </w:r>
      <w:r w:rsidR="00841AEA">
        <w:t>, cụ thể như sau:</w:t>
      </w:r>
    </w:p>
    <w:p w14:paraId="6CC28489" w14:textId="77777777" w:rsidR="00DE5615" w:rsidRPr="00DE5615" w:rsidRDefault="00DE5615" w:rsidP="00DE5615">
      <w:pPr>
        <w:widowControl w:val="0"/>
        <w:spacing w:before="120" w:after="120"/>
        <w:ind w:firstLine="720"/>
        <w:jc w:val="both"/>
        <w:rPr>
          <w:b/>
        </w:rPr>
      </w:pPr>
      <w:r w:rsidRPr="00DE5615">
        <w:rPr>
          <w:b/>
        </w:rPr>
        <w:t>I. MỤC ĐÍCH, YÊU CẦU</w:t>
      </w:r>
    </w:p>
    <w:p w14:paraId="39D84F17" w14:textId="7BE0E465" w:rsidR="00DE5615" w:rsidRDefault="00DE5615" w:rsidP="00DE5615">
      <w:pPr>
        <w:widowControl w:val="0"/>
        <w:spacing w:before="120" w:after="120"/>
        <w:ind w:firstLine="720"/>
        <w:jc w:val="both"/>
        <w:rPr>
          <w:b/>
        </w:rPr>
      </w:pPr>
      <w:r w:rsidRPr="00DE5615">
        <w:rPr>
          <w:b/>
        </w:rPr>
        <w:t>1. Mục đích:</w:t>
      </w:r>
    </w:p>
    <w:p w14:paraId="4CA712E1" w14:textId="1125637D" w:rsidR="00DE5615" w:rsidRPr="00DE5615" w:rsidRDefault="00DE5615" w:rsidP="00DE5615">
      <w:pPr>
        <w:widowControl w:val="0"/>
        <w:spacing w:before="120" w:after="120"/>
        <w:ind w:firstLine="720"/>
        <w:jc w:val="both"/>
      </w:pPr>
      <w:r w:rsidRPr="00DE5615">
        <w:t xml:space="preserve">-  </w:t>
      </w:r>
      <w:r w:rsidR="004034CB">
        <w:t xml:space="preserve">Triển khai </w:t>
      </w:r>
      <w:r w:rsidR="00CB6C7D" w:rsidRPr="00CB6C7D">
        <w:t xml:space="preserve">Hệ thống Thông tin, chỉ đạo, điều hành huyện Tu Mơ Rông </w:t>
      </w:r>
      <w:r w:rsidRPr="00DE5615">
        <w:t>cung cấp số liệu toàn diện về các hoạt động trên địa bàn</w:t>
      </w:r>
      <w:r>
        <w:t xml:space="preserve"> </w:t>
      </w:r>
      <w:r w:rsidRPr="00DE5615">
        <w:t>huyện một cách</w:t>
      </w:r>
      <w:r>
        <w:t xml:space="preserve"> </w:t>
      </w:r>
      <w:r w:rsidRPr="00DE5615">
        <w:t>tổng quan và chi tiết</w:t>
      </w:r>
      <w:r>
        <w:t xml:space="preserve"> </w:t>
      </w:r>
      <w:r w:rsidR="004034CB">
        <w:t>về</w:t>
      </w:r>
      <w:r w:rsidRPr="00DE5615">
        <w:t xml:space="preserve"> tình hình phát triển Kinh tế -Xã hội</w:t>
      </w:r>
      <w:r w:rsidR="004034CB">
        <w:t xml:space="preserve"> và</w:t>
      </w:r>
      <w:r w:rsidRPr="00DE5615">
        <w:t xml:space="preserve"> </w:t>
      </w:r>
      <w:r w:rsidR="004034CB">
        <w:t>tình hình giải quyết thủ tục hành chính trên địa bàn huyện.</w:t>
      </w:r>
      <w:r w:rsidRPr="00DE5615">
        <w:t xml:space="preserve"> Từ đó, phục vụ công tác chỉ đạo điều hành của lãnh đạo các cấp.</w:t>
      </w:r>
    </w:p>
    <w:p w14:paraId="2EF08F32" w14:textId="54DED806" w:rsidR="00DE5615" w:rsidRPr="00DE5615" w:rsidRDefault="00DE5615" w:rsidP="00DE5615">
      <w:pPr>
        <w:widowControl w:val="0"/>
        <w:spacing w:before="120" w:after="120"/>
        <w:ind w:firstLine="720"/>
        <w:jc w:val="both"/>
      </w:pPr>
      <w:r w:rsidRPr="00DE5615">
        <w:t>- Cung cấp thông tin, dữ liệu cho</w:t>
      </w:r>
      <w:r w:rsidR="0035124B">
        <w:t xml:space="preserve"> chuyên viên phụ </w:t>
      </w:r>
      <w:r w:rsidRPr="00DE5615">
        <w:t>trách công tác tham mưu, hỗ trợ</w:t>
      </w:r>
      <w:r w:rsidR="0035124B">
        <w:t xml:space="preserve"> </w:t>
      </w:r>
      <w:r w:rsidRPr="00DE5615">
        <w:t>phân tích, đánh giá và đưa ra các quyết sách kịp thời cho lãnh đạo các cấp trong các hoạt động của các ngành, lĩnh vực trên địa bàn huyện.</w:t>
      </w:r>
    </w:p>
    <w:p w14:paraId="66C77367" w14:textId="5872455A" w:rsidR="00DE5615" w:rsidRPr="00DE5615" w:rsidRDefault="00DE5615" w:rsidP="00DE5615">
      <w:pPr>
        <w:widowControl w:val="0"/>
        <w:spacing w:before="120" w:after="120"/>
        <w:ind w:firstLine="720"/>
        <w:jc w:val="both"/>
      </w:pPr>
      <w:r w:rsidRPr="00DE5615">
        <w:t>- Hiện đại hóa phương thức chỉ đạo, điều hành của lãnh đạo trong các hoạt động quản lý nhà nước, hạn chế giấy tờ hành chính, giảm công tác điều hành qua nhiều cấp quản lý; nhằm tiết kiệm thời gian, nhân lực trong việc chuẩn bị các số liệu liên quan. Thuận tiện và tiết kiệm thời gian trong việc khai thác số liệu khi thực hiện trên Hệ thống.</w:t>
      </w:r>
    </w:p>
    <w:p w14:paraId="7114463C" w14:textId="77BBCBEA" w:rsidR="00FC5B9D" w:rsidRPr="00DE5615" w:rsidRDefault="00DE5615" w:rsidP="00FC5B9D">
      <w:pPr>
        <w:widowControl w:val="0"/>
        <w:spacing w:before="120" w:after="120"/>
        <w:ind w:firstLine="720"/>
        <w:jc w:val="both"/>
      </w:pPr>
      <w:r w:rsidRPr="00DE5615">
        <w:t>- Hình thành cơ sở dữ liệu của các lĩnh vực qua từng năm, tiến tới áp dụng các nền tảng công nghệ thông tin để hỗ trợ trong việc chỉ đạo điều hành đạt kết quả tốt nhất</w:t>
      </w:r>
      <w:r w:rsidR="0035124B">
        <w:t>.</w:t>
      </w:r>
    </w:p>
    <w:p w14:paraId="499D9731" w14:textId="33727539" w:rsidR="00DE5615" w:rsidRDefault="00DE5615" w:rsidP="00DE5615">
      <w:pPr>
        <w:widowControl w:val="0"/>
        <w:spacing w:before="120" w:after="120"/>
        <w:ind w:firstLine="720"/>
        <w:jc w:val="both"/>
        <w:rPr>
          <w:b/>
        </w:rPr>
      </w:pPr>
      <w:r w:rsidRPr="00DE5615">
        <w:rPr>
          <w:b/>
        </w:rPr>
        <w:lastRenderedPageBreak/>
        <w:t>2. Yêu cầu:</w:t>
      </w:r>
    </w:p>
    <w:p w14:paraId="200179C5" w14:textId="77777777" w:rsidR="0035124B" w:rsidRPr="00B76DFA" w:rsidRDefault="0035124B" w:rsidP="0035124B">
      <w:pPr>
        <w:widowControl w:val="0"/>
        <w:tabs>
          <w:tab w:val="center" w:pos="0"/>
        </w:tabs>
        <w:spacing w:before="120" w:after="120"/>
        <w:ind w:firstLine="709"/>
        <w:jc w:val="both"/>
        <w:rPr>
          <w:szCs w:val="28"/>
          <w:lang w:val="nb-NO"/>
        </w:rPr>
      </w:pPr>
      <w:r>
        <w:rPr>
          <w:szCs w:val="28"/>
          <w:lang w:val="nb-NO"/>
        </w:rPr>
        <w:t xml:space="preserve">- </w:t>
      </w:r>
      <w:r w:rsidRPr="00B76DFA">
        <w:rPr>
          <w:szCs w:val="28"/>
          <w:lang w:val="nb-NO"/>
        </w:rPr>
        <w:t>Hệ thống được phát triển dưới hình thức ứng dụng trực tuyến (web-based), có khả năng hỗ trợ các trình duyệt phổ biến (Google Chrome, Microsoft Edge  và  Firefox,...) đảm bảo vận hành liên tục trên mạng Internet phục vụ các cơ quan, đơn vị truy cập thuận tiện.</w:t>
      </w:r>
    </w:p>
    <w:p w14:paraId="40BEFAF9" w14:textId="0F5CCFBC" w:rsidR="0035124B" w:rsidRPr="005922F3" w:rsidRDefault="0035124B" w:rsidP="005922F3">
      <w:pPr>
        <w:widowControl w:val="0"/>
        <w:tabs>
          <w:tab w:val="center" w:pos="0"/>
        </w:tabs>
        <w:spacing w:before="120" w:after="120"/>
        <w:ind w:firstLine="709"/>
        <w:jc w:val="both"/>
        <w:rPr>
          <w:szCs w:val="28"/>
          <w:lang w:val="nb-NO"/>
        </w:rPr>
      </w:pPr>
      <w:r>
        <w:rPr>
          <w:szCs w:val="28"/>
          <w:lang w:val="nb-NO"/>
        </w:rPr>
        <w:t xml:space="preserve">- </w:t>
      </w:r>
      <w:r w:rsidRPr="00B76DFA">
        <w:rPr>
          <w:szCs w:val="28"/>
          <w:lang w:val="nb-NO"/>
        </w:rPr>
        <w:t>Hệ thống phải đảm bảo phù hợp với Kiến trúc Chính quyền điện tử tỉnh Kon Tum phiên bản 2.0; tuân thủ đúng quy định tại Nghị định 47/2020/NĐ-CP ngày 09 tháng 4 năm 2020 của Chính phủ về Quản lý, kết nối và chia sẻ dữ liệu của cơ quan nhà nước.</w:t>
      </w:r>
    </w:p>
    <w:p w14:paraId="79AEF7CC" w14:textId="7C3EDE69" w:rsidR="0035124B" w:rsidRPr="00B76DFA" w:rsidRDefault="0035124B" w:rsidP="0035124B">
      <w:pPr>
        <w:widowControl w:val="0"/>
        <w:tabs>
          <w:tab w:val="center" w:pos="0"/>
        </w:tabs>
        <w:spacing w:before="120" w:after="120"/>
        <w:ind w:firstLine="709"/>
        <w:jc w:val="both"/>
        <w:rPr>
          <w:szCs w:val="28"/>
          <w:lang w:val="nb-NO"/>
        </w:rPr>
      </w:pPr>
      <w:r>
        <w:rPr>
          <w:szCs w:val="28"/>
          <w:lang w:val="nb-NO"/>
        </w:rPr>
        <w:t xml:space="preserve">- </w:t>
      </w:r>
      <w:r w:rsidRPr="00B76DFA">
        <w:rPr>
          <w:szCs w:val="28"/>
          <w:lang w:val="nb-NO"/>
        </w:rPr>
        <w:t xml:space="preserve">Trong quá trình triển khai </w:t>
      </w:r>
      <w:r w:rsidR="00C73459">
        <w:rPr>
          <w:szCs w:val="28"/>
          <w:lang w:val="nb-NO"/>
        </w:rPr>
        <w:t>thí điểm</w:t>
      </w:r>
      <w:r w:rsidRPr="00B76DFA">
        <w:rPr>
          <w:szCs w:val="28"/>
          <w:lang w:val="nb-NO"/>
        </w:rPr>
        <w:t xml:space="preserve"> hệ thống phải đảm bảo các quy định về an toàn thông tin theo Nghị định số 85/2016/NĐ-CP ngày 7 tháng 5 năm 2016 của Chính phủ về đảm bảo an toàn thông tin theo cấp độ và Thông tư </w:t>
      </w:r>
      <w:r w:rsidR="005A2A8B" w:rsidRPr="005A2A8B">
        <w:rPr>
          <w:szCs w:val="28"/>
          <w:lang w:val="nb-NO"/>
        </w:rPr>
        <w:t>12/2022/TT-BTTTT</w:t>
      </w:r>
      <w:r w:rsidR="005A2A8B">
        <w:rPr>
          <w:szCs w:val="28"/>
          <w:lang w:val="nb-NO"/>
        </w:rPr>
        <w:t xml:space="preserve"> </w:t>
      </w:r>
      <w:r w:rsidRPr="00B76DFA">
        <w:rPr>
          <w:szCs w:val="28"/>
          <w:lang w:val="nb-NO"/>
        </w:rPr>
        <w:t xml:space="preserve">ngày </w:t>
      </w:r>
      <w:r w:rsidR="005A2A8B">
        <w:rPr>
          <w:szCs w:val="28"/>
          <w:lang w:val="nb-NO"/>
        </w:rPr>
        <w:t>12</w:t>
      </w:r>
      <w:r w:rsidRPr="00B76DFA">
        <w:rPr>
          <w:szCs w:val="28"/>
          <w:lang w:val="nb-NO"/>
        </w:rPr>
        <w:t xml:space="preserve"> tháng </w:t>
      </w:r>
      <w:r w:rsidR="005A2A8B">
        <w:rPr>
          <w:szCs w:val="28"/>
          <w:lang w:val="nb-NO"/>
        </w:rPr>
        <w:t>8</w:t>
      </w:r>
      <w:r w:rsidRPr="00B76DFA">
        <w:rPr>
          <w:szCs w:val="28"/>
          <w:lang w:val="nb-NO"/>
        </w:rPr>
        <w:t xml:space="preserve"> năm</w:t>
      </w:r>
      <w:r>
        <w:rPr>
          <w:szCs w:val="28"/>
          <w:lang w:val="nb-NO"/>
        </w:rPr>
        <w:t xml:space="preserve"> </w:t>
      </w:r>
      <w:r w:rsidRPr="00B76DFA">
        <w:rPr>
          <w:szCs w:val="28"/>
          <w:lang w:val="nb-NO"/>
        </w:rPr>
        <w:t>20</w:t>
      </w:r>
      <w:r w:rsidR="005A2A8B">
        <w:rPr>
          <w:szCs w:val="28"/>
          <w:lang w:val="nb-NO"/>
        </w:rPr>
        <w:t>22</w:t>
      </w:r>
      <w:r w:rsidRPr="00B76DFA">
        <w:rPr>
          <w:szCs w:val="28"/>
          <w:lang w:val="nb-NO"/>
        </w:rPr>
        <w:t xml:space="preserve"> của Bộ Thông tin và Truyền thông.</w:t>
      </w:r>
    </w:p>
    <w:p w14:paraId="7513D5F5" w14:textId="77777777" w:rsidR="00754A0E" w:rsidRPr="00754A0E" w:rsidRDefault="00754A0E" w:rsidP="00754A0E">
      <w:pPr>
        <w:widowControl w:val="0"/>
        <w:spacing w:before="120" w:after="120"/>
        <w:ind w:firstLine="720"/>
        <w:jc w:val="both"/>
        <w:rPr>
          <w:b/>
        </w:rPr>
      </w:pPr>
      <w:r w:rsidRPr="00754A0E">
        <w:rPr>
          <w:b/>
        </w:rPr>
        <w:t>II. NỘI DUNG VÀ THỜI GIAN</w:t>
      </w:r>
    </w:p>
    <w:p w14:paraId="4907E3C9" w14:textId="1503FF55" w:rsidR="0035124B" w:rsidRPr="00DE5615" w:rsidRDefault="00754A0E" w:rsidP="00754A0E">
      <w:pPr>
        <w:widowControl w:val="0"/>
        <w:spacing w:before="120" w:after="120"/>
        <w:ind w:firstLine="720"/>
        <w:jc w:val="both"/>
        <w:rPr>
          <w:b/>
        </w:rPr>
      </w:pPr>
      <w:r w:rsidRPr="00754A0E">
        <w:rPr>
          <w:b/>
        </w:rPr>
        <w:t>1. Phạm vi triển khai</w:t>
      </w:r>
    </w:p>
    <w:p w14:paraId="161DD457" w14:textId="57705DD6" w:rsidR="00754A0E" w:rsidRDefault="00754A0E" w:rsidP="00754A0E">
      <w:pPr>
        <w:widowControl w:val="0"/>
        <w:tabs>
          <w:tab w:val="center" w:pos="0"/>
        </w:tabs>
        <w:spacing w:before="120" w:after="120"/>
        <w:ind w:firstLine="709"/>
        <w:jc w:val="both"/>
        <w:rPr>
          <w:szCs w:val="28"/>
        </w:rPr>
      </w:pPr>
      <w:r>
        <w:rPr>
          <w:spacing w:val="-4"/>
          <w:szCs w:val="28"/>
          <w:lang w:val="de-DE"/>
        </w:rPr>
        <w:t xml:space="preserve">Triển khai </w:t>
      </w:r>
      <w:r w:rsidR="00C73459">
        <w:rPr>
          <w:spacing w:val="-4"/>
          <w:szCs w:val="28"/>
          <w:lang w:val="de-DE"/>
        </w:rPr>
        <w:t>thí điểm</w:t>
      </w:r>
      <w:r>
        <w:rPr>
          <w:spacing w:val="-4"/>
          <w:szCs w:val="28"/>
          <w:lang w:val="de-DE"/>
        </w:rPr>
        <w:t xml:space="preserve"> </w:t>
      </w:r>
      <w:r w:rsidR="005A7EDF" w:rsidRPr="005A7EDF">
        <w:rPr>
          <w:rStyle w:val="fontstyle01"/>
          <w:lang w:val="nb-NO"/>
        </w:rPr>
        <w:t xml:space="preserve">Hệ thống Thông tin, chỉ đạo, điều hành huyện Tu Mơ Rông </w:t>
      </w:r>
      <w:r w:rsidRPr="004925E0">
        <w:rPr>
          <w:spacing w:val="-4"/>
          <w:szCs w:val="28"/>
          <w:lang w:val="de-DE"/>
        </w:rPr>
        <w:t xml:space="preserve">tại </w:t>
      </w:r>
      <w:r>
        <w:rPr>
          <w:spacing w:val="-4"/>
          <w:szCs w:val="28"/>
          <w:lang w:val="de-DE"/>
        </w:rPr>
        <w:t xml:space="preserve">các Phòng ban chuyên môn, </w:t>
      </w:r>
      <w:r w:rsidR="0017768C">
        <w:rPr>
          <w:szCs w:val="28"/>
        </w:rPr>
        <w:t>UBND các</w:t>
      </w:r>
      <w:r>
        <w:rPr>
          <w:szCs w:val="28"/>
        </w:rPr>
        <w:t xml:space="preserve"> xã</w:t>
      </w:r>
      <w:r w:rsidR="0017768C">
        <w:rPr>
          <w:szCs w:val="28"/>
        </w:rPr>
        <w:t xml:space="preserve"> và các cơ quan đơn vị liên quan</w:t>
      </w:r>
      <w:r>
        <w:rPr>
          <w:szCs w:val="28"/>
        </w:rPr>
        <w:t xml:space="preserve"> trên địa bàn huyện.</w:t>
      </w:r>
    </w:p>
    <w:p w14:paraId="6A0E3943" w14:textId="2CCFF6E5" w:rsidR="00740C33" w:rsidRDefault="004034CB" w:rsidP="00754A0E">
      <w:pPr>
        <w:widowControl w:val="0"/>
        <w:tabs>
          <w:tab w:val="center" w:pos="0"/>
        </w:tabs>
        <w:spacing w:before="120" w:after="120"/>
        <w:ind w:firstLine="709"/>
        <w:jc w:val="both"/>
        <w:rPr>
          <w:b/>
          <w:szCs w:val="28"/>
        </w:rPr>
      </w:pPr>
      <w:r>
        <w:rPr>
          <w:b/>
          <w:szCs w:val="28"/>
        </w:rPr>
        <w:t>2</w:t>
      </w:r>
      <w:r w:rsidR="00740C33" w:rsidRPr="007517F1">
        <w:rPr>
          <w:b/>
          <w:szCs w:val="28"/>
        </w:rPr>
        <w:t>. Nội dung triển khai</w:t>
      </w:r>
    </w:p>
    <w:p w14:paraId="097ED228" w14:textId="3C4AE2EC" w:rsidR="00C73459" w:rsidRDefault="00544349" w:rsidP="00C73459">
      <w:pPr>
        <w:widowControl w:val="0"/>
        <w:tabs>
          <w:tab w:val="center" w:pos="0"/>
        </w:tabs>
        <w:spacing w:before="120" w:after="120"/>
        <w:ind w:firstLine="709"/>
        <w:jc w:val="both"/>
        <w:rPr>
          <w:bCs/>
          <w:szCs w:val="28"/>
        </w:rPr>
      </w:pPr>
      <w:r w:rsidRPr="00544349">
        <w:rPr>
          <w:bCs/>
          <w:szCs w:val="28"/>
        </w:rPr>
        <w:t>Triển khai sử dụng</w:t>
      </w:r>
      <w:r>
        <w:rPr>
          <w:bCs/>
          <w:szCs w:val="28"/>
        </w:rPr>
        <w:t xml:space="preserve"> thí điểm</w:t>
      </w:r>
      <w:r w:rsidRPr="00544349">
        <w:rPr>
          <w:bCs/>
          <w:szCs w:val="28"/>
        </w:rPr>
        <w:t xml:space="preserve"> </w:t>
      </w:r>
      <w:r>
        <w:rPr>
          <w:bCs/>
          <w:szCs w:val="28"/>
        </w:rPr>
        <w:t>H</w:t>
      </w:r>
      <w:r w:rsidRPr="00544349">
        <w:rPr>
          <w:bCs/>
          <w:szCs w:val="28"/>
        </w:rPr>
        <w:t>ệ thống, với các hợp phần: Giám sát tình hình phát triển kinh tế -</w:t>
      </w:r>
      <w:r w:rsidR="0017768C">
        <w:rPr>
          <w:bCs/>
          <w:szCs w:val="28"/>
        </w:rPr>
        <w:t xml:space="preserve"> </w:t>
      </w:r>
      <w:r w:rsidRPr="00544349">
        <w:rPr>
          <w:bCs/>
          <w:szCs w:val="28"/>
        </w:rPr>
        <w:t xml:space="preserve">xã hội trên địa bàn huyện; Giám sát tình hình xử lý hồ sơ thủ tục hành chính để phục vụ công tác chỉ đạo điều hành của Ủy ban nhân dân huyện trong các phiên họp thường kỳ, </w:t>
      </w:r>
      <w:r w:rsidR="0017768C">
        <w:rPr>
          <w:bCs/>
          <w:szCs w:val="28"/>
        </w:rPr>
        <w:t>đột xuất, từ tháng 11</w:t>
      </w:r>
      <w:r w:rsidRPr="00544349">
        <w:rPr>
          <w:bCs/>
          <w:szCs w:val="28"/>
        </w:rPr>
        <w:t xml:space="preserve"> năm 2023, cụ thể</w:t>
      </w:r>
      <w:r w:rsidR="0022604E">
        <w:rPr>
          <w:bCs/>
          <w:szCs w:val="28"/>
        </w:rPr>
        <w:t>:</w:t>
      </w:r>
    </w:p>
    <w:p w14:paraId="07594934" w14:textId="1B493CCC" w:rsidR="00350167" w:rsidRPr="00D43AA4" w:rsidRDefault="0022604E" w:rsidP="00EC7605">
      <w:pPr>
        <w:widowControl w:val="0"/>
        <w:tabs>
          <w:tab w:val="center" w:pos="0"/>
        </w:tabs>
        <w:spacing w:before="120" w:after="120"/>
        <w:ind w:firstLine="709"/>
        <w:jc w:val="both"/>
        <w:rPr>
          <w:b/>
          <w:i/>
          <w:iCs/>
          <w:szCs w:val="28"/>
        </w:rPr>
      </w:pPr>
      <w:r w:rsidRPr="00D43AA4">
        <w:rPr>
          <w:b/>
          <w:i/>
          <w:iCs/>
          <w:szCs w:val="28"/>
        </w:rPr>
        <w:t>a) Hợp phần giám sát tình hình phát triển kinh tế -xã hội trên địa bàn huyện</w:t>
      </w:r>
    </w:p>
    <w:p w14:paraId="28B9CE0C" w14:textId="18CF6ECF" w:rsidR="00350167" w:rsidRDefault="00350167" w:rsidP="00350167">
      <w:pPr>
        <w:widowControl w:val="0"/>
        <w:tabs>
          <w:tab w:val="center" w:pos="0"/>
        </w:tabs>
        <w:spacing w:before="120" w:after="120"/>
        <w:ind w:firstLine="709"/>
        <w:jc w:val="both"/>
        <w:rPr>
          <w:bCs/>
          <w:szCs w:val="28"/>
        </w:rPr>
      </w:pPr>
      <w:r>
        <w:rPr>
          <w:bCs/>
          <w:szCs w:val="28"/>
        </w:rPr>
        <w:t xml:space="preserve">- Phòng Tài chính - Kế hoạch chủ trì, phối hợp Văn phòng HĐND-UBND huyện, Viễn thông Kon Tum </w:t>
      </w:r>
      <w:r w:rsidR="00EC7605">
        <w:rPr>
          <w:bCs/>
          <w:szCs w:val="28"/>
        </w:rPr>
        <w:t xml:space="preserve">và các đơn vị liên quan </w:t>
      </w:r>
      <w:r>
        <w:rPr>
          <w:bCs/>
          <w:szCs w:val="28"/>
        </w:rPr>
        <w:t>xây dựng biểu mẫu báo cáo Kinh tế</w:t>
      </w:r>
      <w:r w:rsidR="0017768C">
        <w:rPr>
          <w:bCs/>
          <w:szCs w:val="28"/>
        </w:rPr>
        <w:t xml:space="preserve"> </w:t>
      </w:r>
      <w:r>
        <w:rPr>
          <w:bCs/>
          <w:szCs w:val="28"/>
        </w:rPr>
        <w:t>-</w:t>
      </w:r>
      <w:r w:rsidR="0017768C">
        <w:rPr>
          <w:bCs/>
          <w:szCs w:val="28"/>
        </w:rPr>
        <w:t xml:space="preserve"> X</w:t>
      </w:r>
      <w:r>
        <w:rPr>
          <w:bCs/>
          <w:szCs w:val="28"/>
        </w:rPr>
        <w:t xml:space="preserve">ã hội và triển khai thực hiện trên Hệ thống thông tin báo cáo tỉnh, tích hợp số liệu lên </w:t>
      </w:r>
      <w:r w:rsidR="000E66FE" w:rsidRPr="000E66FE">
        <w:rPr>
          <w:bCs/>
          <w:szCs w:val="28"/>
        </w:rPr>
        <w:t xml:space="preserve">Hệ thống Thông tin, chỉ đạo, điều hành huyện Tu Mơ Rông </w:t>
      </w:r>
      <w:r>
        <w:rPr>
          <w:bCs/>
          <w:szCs w:val="28"/>
        </w:rPr>
        <w:t xml:space="preserve">để phục vụ công tác chỉ đạo, điều hành của Lãnh đạo UBND huyện trong các phiên họp thường kỳ và đột xuất. Hoàn thành trong </w:t>
      </w:r>
      <w:r w:rsidRPr="0017768C">
        <w:rPr>
          <w:b/>
          <w:bCs/>
          <w:szCs w:val="28"/>
        </w:rPr>
        <w:t xml:space="preserve">tháng </w:t>
      </w:r>
      <w:r w:rsidR="00D43AA4" w:rsidRPr="0017768C">
        <w:rPr>
          <w:b/>
          <w:bCs/>
          <w:szCs w:val="28"/>
        </w:rPr>
        <w:t xml:space="preserve">10 </w:t>
      </w:r>
      <w:r w:rsidRPr="0017768C">
        <w:rPr>
          <w:b/>
          <w:bCs/>
          <w:szCs w:val="28"/>
        </w:rPr>
        <w:t>năm 2023.</w:t>
      </w:r>
    </w:p>
    <w:p w14:paraId="71981810" w14:textId="4CB22838" w:rsidR="00D43AA4" w:rsidRDefault="00D43AA4" w:rsidP="00D43AA4">
      <w:pPr>
        <w:widowControl w:val="0"/>
        <w:tabs>
          <w:tab w:val="center" w:pos="0"/>
        </w:tabs>
        <w:spacing w:before="120" w:after="120"/>
        <w:ind w:firstLine="709"/>
        <w:jc w:val="both"/>
        <w:rPr>
          <w:bCs/>
          <w:szCs w:val="28"/>
        </w:rPr>
      </w:pPr>
      <w:r>
        <w:rPr>
          <w:bCs/>
          <w:szCs w:val="28"/>
        </w:rPr>
        <w:t>- Phòng Tài chính - Kế hoạch phối hợp Văn phòng HĐND-UBND thực hiện cập nhật số liệu về phát triển Kinh tế</w:t>
      </w:r>
      <w:r w:rsidR="0017768C">
        <w:rPr>
          <w:bCs/>
          <w:szCs w:val="28"/>
        </w:rPr>
        <w:t xml:space="preserve"> </w:t>
      </w:r>
      <w:r>
        <w:rPr>
          <w:bCs/>
          <w:szCs w:val="28"/>
        </w:rPr>
        <w:t>-</w:t>
      </w:r>
      <w:r w:rsidR="0017768C">
        <w:rPr>
          <w:bCs/>
          <w:szCs w:val="28"/>
        </w:rPr>
        <w:t xml:space="preserve"> X</w:t>
      </w:r>
      <w:r>
        <w:rPr>
          <w:bCs/>
          <w:szCs w:val="28"/>
        </w:rPr>
        <w:t>ã hội của những năm trước đây</w:t>
      </w:r>
      <w:r w:rsidR="00232B8E">
        <w:rPr>
          <w:bCs/>
          <w:szCs w:val="28"/>
        </w:rPr>
        <w:t xml:space="preserve"> </w:t>
      </w:r>
      <w:r w:rsidR="00232B8E" w:rsidRPr="00232B8E">
        <w:rPr>
          <w:bCs/>
          <w:i/>
          <w:iCs/>
          <w:szCs w:val="28"/>
        </w:rPr>
        <w:t>(2021,</w:t>
      </w:r>
      <w:r w:rsidR="0017768C">
        <w:rPr>
          <w:bCs/>
          <w:i/>
          <w:iCs/>
          <w:szCs w:val="28"/>
        </w:rPr>
        <w:t xml:space="preserve"> </w:t>
      </w:r>
      <w:r w:rsidR="00232B8E" w:rsidRPr="00232B8E">
        <w:rPr>
          <w:bCs/>
          <w:i/>
          <w:iCs/>
          <w:szCs w:val="28"/>
        </w:rPr>
        <w:t>2022,</w:t>
      </w:r>
      <w:r w:rsidR="0017768C">
        <w:rPr>
          <w:bCs/>
          <w:i/>
          <w:iCs/>
          <w:szCs w:val="28"/>
        </w:rPr>
        <w:t xml:space="preserve"> </w:t>
      </w:r>
      <w:r w:rsidR="00232B8E" w:rsidRPr="00232B8E">
        <w:rPr>
          <w:bCs/>
          <w:i/>
          <w:iCs/>
          <w:szCs w:val="28"/>
        </w:rPr>
        <w:t>2023)</w:t>
      </w:r>
      <w:r>
        <w:rPr>
          <w:bCs/>
          <w:szCs w:val="28"/>
        </w:rPr>
        <w:t xml:space="preserve"> lên Hệ thống </w:t>
      </w:r>
      <w:r w:rsidR="000E66FE" w:rsidRPr="000E66FE">
        <w:rPr>
          <w:bCs/>
          <w:szCs w:val="28"/>
        </w:rPr>
        <w:t>Hệ thống Thông tin, chỉ đạo, điều hành huyện Tu Mơ Rông</w:t>
      </w:r>
      <w:r>
        <w:rPr>
          <w:bCs/>
          <w:szCs w:val="28"/>
        </w:rPr>
        <w:t xml:space="preserve">. Hoàn thành trong </w:t>
      </w:r>
      <w:r w:rsidRPr="0017768C">
        <w:rPr>
          <w:b/>
          <w:bCs/>
          <w:szCs w:val="28"/>
        </w:rPr>
        <w:t>tháng 11 năm 2023.</w:t>
      </w:r>
    </w:p>
    <w:p w14:paraId="7B4215A8" w14:textId="74BC6A20" w:rsidR="00C86D32" w:rsidRPr="00C86D32" w:rsidRDefault="00C86D32" w:rsidP="00C86D32">
      <w:pPr>
        <w:pStyle w:val="Noidung-Doan"/>
        <w:ind w:firstLine="720"/>
        <w:rPr>
          <w:sz w:val="28"/>
          <w:szCs w:val="28"/>
        </w:rPr>
      </w:pPr>
      <w:r>
        <w:rPr>
          <w:sz w:val="28"/>
          <w:szCs w:val="28"/>
        </w:rPr>
        <w:t>- Các phòng ban chuyên môn phối hợp với Văn phòng HĐND-UBND và Viễn thông Kon Tum đề xuất, cấu hình ngưỡng cảnh báo các chỉ tiêu Kinh tế</w:t>
      </w:r>
      <w:r w:rsidR="0017768C">
        <w:rPr>
          <w:sz w:val="28"/>
          <w:szCs w:val="28"/>
        </w:rPr>
        <w:t xml:space="preserve"> </w:t>
      </w:r>
      <w:r>
        <w:rPr>
          <w:sz w:val="28"/>
          <w:szCs w:val="28"/>
        </w:rPr>
        <w:t>-</w:t>
      </w:r>
      <w:r w:rsidR="0017768C">
        <w:rPr>
          <w:sz w:val="28"/>
          <w:szCs w:val="28"/>
        </w:rPr>
        <w:t xml:space="preserve"> X</w:t>
      </w:r>
      <w:r>
        <w:rPr>
          <w:sz w:val="28"/>
          <w:szCs w:val="28"/>
        </w:rPr>
        <w:t>ã hội quan trọng để Lãnh đạo theo dõi và chỉ đạo kịp thời. H</w:t>
      </w:r>
      <w:r w:rsidRPr="0017768C">
        <w:rPr>
          <w:b/>
          <w:sz w:val="28"/>
          <w:szCs w:val="28"/>
        </w:rPr>
        <w:t>oàn thành trong tháng 11 năm 2023.</w:t>
      </w:r>
    </w:p>
    <w:p w14:paraId="6D658E3F" w14:textId="40CA4BCF" w:rsidR="00EC7605" w:rsidRDefault="00350167" w:rsidP="00EC7605">
      <w:pPr>
        <w:pStyle w:val="Noidung-Doan"/>
        <w:ind w:firstLine="720"/>
        <w:rPr>
          <w:sz w:val="28"/>
          <w:szCs w:val="28"/>
        </w:rPr>
      </w:pPr>
      <w:r>
        <w:rPr>
          <w:sz w:val="28"/>
          <w:szCs w:val="28"/>
        </w:rPr>
        <w:t xml:space="preserve">- </w:t>
      </w:r>
      <w:r w:rsidR="00EC7605">
        <w:rPr>
          <w:sz w:val="28"/>
          <w:szCs w:val="28"/>
        </w:rPr>
        <w:t>Trong các phiên họp thường kỳ</w:t>
      </w:r>
      <w:r w:rsidR="0017768C">
        <w:rPr>
          <w:sz w:val="28"/>
          <w:szCs w:val="28"/>
        </w:rPr>
        <w:t xml:space="preserve"> UBND huyện</w:t>
      </w:r>
      <w:r w:rsidR="00EC7605">
        <w:rPr>
          <w:sz w:val="28"/>
          <w:szCs w:val="28"/>
        </w:rPr>
        <w:t>:</w:t>
      </w:r>
    </w:p>
    <w:p w14:paraId="1BB07057" w14:textId="3058AA70" w:rsidR="00EC7605" w:rsidRDefault="00EC7605" w:rsidP="00EC7605">
      <w:pPr>
        <w:pStyle w:val="Noidung-Doan"/>
        <w:ind w:firstLine="720"/>
        <w:rPr>
          <w:sz w:val="28"/>
          <w:szCs w:val="28"/>
        </w:rPr>
      </w:pPr>
      <w:r>
        <w:rPr>
          <w:sz w:val="28"/>
          <w:szCs w:val="28"/>
        </w:rPr>
        <w:lastRenderedPageBreak/>
        <w:t xml:space="preserve">+ </w:t>
      </w:r>
      <w:r w:rsidR="00350167">
        <w:rPr>
          <w:sz w:val="28"/>
          <w:szCs w:val="28"/>
        </w:rPr>
        <w:t>Phòng Tài chính - Kế hoạch cử cán bộ đầu mối rà soát, đảm bảo số liệu Kinh tế</w:t>
      </w:r>
      <w:r w:rsidR="0017768C">
        <w:rPr>
          <w:sz w:val="28"/>
          <w:szCs w:val="28"/>
        </w:rPr>
        <w:t xml:space="preserve"> - X</w:t>
      </w:r>
      <w:r w:rsidR="00350167">
        <w:rPr>
          <w:sz w:val="28"/>
          <w:szCs w:val="28"/>
        </w:rPr>
        <w:t xml:space="preserve">ã hội trên các Dashboard của Hệ thống để phục vụ việc chỉ đạo điều hành của Lãnh đạo </w:t>
      </w:r>
      <w:r w:rsidR="00232B8E">
        <w:rPr>
          <w:sz w:val="28"/>
          <w:szCs w:val="28"/>
        </w:rPr>
        <w:t>UBND huyện</w:t>
      </w:r>
      <w:r w:rsidR="00350167">
        <w:rPr>
          <w:sz w:val="28"/>
          <w:szCs w:val="28"/>
        </w:rPr>
        <w:t xml:space="preserve"> </w:t>
      </w:r>
      <w:r w:rsidR="00350167" w:rsidRPr="0017768C">
        <w:rPr>
          <w:b/>
          <w:i/>
          <w:sz w:val="28"/>
          <w:szCs w:val="28"/>
        </w:rPr>
        <w:t>(Trước thời gian họp 01 ngày)</w:t>
      </w:r>
      <w:r w:rsidR="004545BC" w:rsidRPr="0017768C">
        <w:rPr>
          <w:b/>
          <w:i/>
          <w:sz w:val="28"/>
          <w:szCs w:val="28"/>
        </w:rPr>
        <w:t>.</w:t>
      </w:r>
    </w:p>
    <w:p w14:paraId="50D0B12F" w14:textId="05745B8E" w:rsidR="00350167" w:rsidRDefault="00EC7605" w:rsidP="00EC7605">
      <w:pPr>
        <w:pStyle w:val="Noidung-Doan"/>
        <w:ind w:firstLine="720"/>
        <w:rPr>
          <w:sz w:val="28"/>
          <w:szCs w:val="28"/>
        </w:rPr>
      </w:pPr>
      <w:r>
        <w:rPr>
          <w:sz w:val="28"/>
          <w:szCs w:val="28"/>
        </w:rPr>
        <w:t xml:space="preserve">+ </w:t>
      </w:r>
      <w:r w:rsidR="00350167">
        <w:rPr>
          <w:sz w:val="28"/>
          <w:szCs w:val="28"/>
        </w:rPr>
        <w:t>Văn phòng HĐND-UBND huyện cử cán bộ đầu mối chịu trách nhiệm</w:t>
      </w:r>
      <w:r w:rsidR="0028146B">
        <w:rPr>
          <w:sz w:val="28"/>
          <w:szCs w:val="28"/>
        </w:rPr>
        <w:t xml:space="preserve"> thực hiện trình chiếu các chỉ tiêu số liệu Kinh tế - xã hội theo nội dung phiên họp. Thực hiện thao tác hiển thị số liệu các chỉ tiêu liên quan theo chỉ đạo để Lãnh đạo chỉ đạo điều hành</w:t>
      </w:r>
      <w:r w:rsidR="004545BC">
        <w:rPr>
          <w:sz w:val="28"/>
          <w:szCs w:val="28"/>
        </w:rPr>
        <w:t>.</w:t>
      </w:r>
    </w:p>
    <w:p w14:paraId="2A1CB009" w14:textId="48BB13B0" w:rsidR="00EC7605" w:rsidRPr="00DA1ADE" w:rsidRDefault="00EC7605" w:rsidP="00EC7605">
      <w:pPr>
        <w:pStyle w:val="Noidung-Doan"/>
        <w:ind w:firstLine="720"/>
        <w:rPr>
          <w:sz w:val="28"/>
          <w:szCs w:val="28"/>
        </w:rPr>
      </w:pPr>
      <w:r>
        <w:rPr>
          <w:sz w:val="28"/>
          <w:szCs w:val="28"/>
        </w:rPr>
        <w:t xml:space="preserve">+ Thời gian thực hiện: Sau khi triển khai thực hiện báo cáo Kinh tế - Xã </w:t>
      </w:r>
      <w:r w:rsidRPr="00DA1ADE">
        <w:rPr>
          <w:sz w:val="28"/>
          <w:szCs w:val="28"/>
        </w:rPr>
        <w:t>hội của huyện trên Hệ thống thông tin báo cáo tỉnh.</w:t>
      </w:r>
    </w:p>
    <w:p w14:paraId="712A3655" w14:textId="6CD04E29" w:rsidR="00350167" w:rsidRPr="00DA1ADE" w:rsidRDefault="00350167" w:rsidP="00EC7605">
      <w:pPr>
        <w:pStyle w:val="Noidung-Doan"/>
        <w:ind w:firstLine="720"/>
        <w:rPr>
          <w:sz w:val="28"/>
          <w:szCs w:val="28"/>
        </w:rPr>
      </w:pPr>
      <w:r w:rsidRPr="00DA1ADE">
        <w:rPr>
          <w:sz w:val="28"/>
          <w:szCs w:val="28"/>
        </w:rPr>
        <w:t xml:space="preserve">- Các phòng, ban chuyên môn và UBND </w:t>
      </w:r>
      <w:r w:rsidR="0017768C">
        <w:rPr>
          <w:sz w:val="28"/>
          <w:szCs w:val="28"/>
        </w:rPr>
        <w:t>các</w:t>
      </w:r>
      <w:r w:rsidRPr="00DA1ADE">
        <w:rPr>
          <w:sz w:val="28"/>
          <w:szCs w:val="28"/>
        </w:rPr>
        <w:t xml:space="preserve"> xã theo dõi, nghiên cứu </w:t>
      </w:r>
      <w:r w:rsidR="0028146B" w:rsidRPr="00DA1ADE">
        <w:rPr>
          <w:bCs/>
          <w:sz w:val="28"/>
          <w:szCs w:val="28"/>
        </w:rPr>
        <w:t xml:space="preserve">khai thác, sử dụng thông tin dữ liệu trên </w:t>
      </w:r>
      <w:r w:rsidR="00DA1ADE" w:rsidRPr="00DA1ADE">
        <w:rPr>
          <w:bCs/>
          <w:sz w:val="28"/>
          <w:szCs w:val="28"/>
        </w:rPr>
        <w:t xml:space="preserve">Hệ thống Thông tin, chỉ đạo, điều hành huyện Tu Mơ Rông </w:t>
      </w:r>
      <w:r w:rsidR="0028146B" w:rsidRPr="00DA1ADE">
        <w:rPr>
          <w:bCs/>
          <w:sz w:val="28"/>
          <w:szCs w:val="28"/>
        </w:rPr>
        <w:t xml:space="preserve">để tham mưu Lãnh đạo ban hành các văn bản nhằm phát triển kinh tế </w:t>
      </w:r>
      <w:r w:rsidR="00356F5D" w:rsidRPr="00DA1ADE">
        <w:rPr>
          <w:bCs/>
          <w:sz w:val="28"/>
          <w:szCs w:val="28"/>
        </w:rPr>
        <w:t xml:space="preserve">- </w:t>
      </w:r>
      <w:r w:rsidR="0028146B" w:rsidRPr="00DA1ADE">
        <w:rPr>
          <w:bCs/>
          <w:sz w:val="28"/>
          <w:szCs w:val="28"/>
        </w:rPr>
        <w:t>xã hội của địa phương</w:t>
      </w:r>
      <w:r w:rsidRPr="00DA1ADE">
        <w:rPr>
          <w:sz w:val="28"/>
          <w:szCs w:val="28"/>
        </w:rPr>
        <w:t>.</w:t>
      </w:r>
      <w:r w:rsidR="00D43AA4" w:rsidRPr="00DA1ADE">
        <w:rPr>
          <w:sz w:val="28"/>
          <w:szCs w:val="28"/>
        </w:rPr>
        <w:t xml:space="preserve"> </w:t>
      </w:r>
      <w:r w:rsidR="00D43AA4" w:rsidRPr="0017768C">
        <w:rPr>
          <w:b/>
          <w:sz w:val="28"/>
          <w:szCs w:val="28"/>
        </w:rPr>
        <w:t>Thời gian thực hiện: Định kỳ hoặc đột xuất.</w:t>
      </w:r>
    </w:p>
    <w:p w14:paraId="5282AA88" w14:textId="73998581" w:rsidR="0028146B" w:rsidRDefault="004545BC" w:rsidP="004545BC">
      <w:pPr>
        <w:widowControl w:val="0"/>
        <w:tabs>
          <w:tab w:val="center" w:pos="0"/>
        </w:tabs>
        <w:spacing w:before="120" w:after="120"/>
        <w:ind w:firstLine="709"/>
        <w:jc w:val="both"/>
        <w:rPr>
          <w:b/>
          <w:i/>
          <w:iCs/>
          <w:szCs w:val="28"/>
        </w:rPr>
      </w:pPr>
      <w:r>
        <w:rPr>
          <w:b/>
          <w:i/>
          <w:iCs/>
          <w:szCs w:val="28"/>
        </w:rPr>
        <w:t>b</w:t>
      </w:r>
      <w:r w:rsidRPr="00D43AA4">
        <w:rPr>
          <w:b/>
          <w:i/>
          <w:iCs/>
          <w:szCs w:val="28"/>
        </w:rPr>
        <w:t xml:space="preserve">) Hợp phần </w:t>
      </w:r>
      <w:r w:rsidRPr="004545BC">
        <w:rPr>
          <w:b/>
          <w:i/>
          <w:iCs/>
          <w:szCs w:val="28"/>
        </w:rPr>
        <w:t>giám sát tình hình xử lý hồ sơ thủ tục hành chính</w:t>
      </w:r>
    </w:p>
    <w:p w14:paraId="52A7792D" w14:textId="2FD23131" w:rsidR="004545BC" w:rsidRPr="0017768C" w:rsidRDefault="004545BC" w:rsidP="00C86D32">
      <w:pPr>
        <w:pStyle w:val="Noidung-Doan"/>
        <w:ind w:firstLine="720"/>
        <w:rPr>
          <w:b/>
          <w:sz w:val="28"/>
          <w:szCs w:val="28"/>
        </w:rPr>
      </w:pPr>
      <w:r>
        <w:rPr>
          <w:sz w:val="28"/>
          <w:szCs w:val="28"/>
        </w:rPr>
        <w:t>- Văn phòng HĐND-UBND huyện cử chuyên viên phụ trách về lĩnh vực kiểm soát thủ tục hành chính là</w:t>
      </w:r>
      <w:r w:rsidR="001777F8">
        <w:rPr>
          <w:sz w:val="28"/>
          <w:szCs w:val="28"/>
        </w:rPr>
        <w:t>m</w:t>
      </w:r>
      <w:r>
        <w:rPr>
          <w:sz w:val="28"/>
          <w:szCs w:val="28"/>
        </w:rPr>
        <w:t xml:space="preserve"> đầu mối theo dõi, giám sát </w:t>
      </w:r>
      <w:r w:rsidR="00C86D32">
        <w:rPr>
          <w:sz w:val="28"/>
          <w:szCs w:val="28"/>
        </w:rPr>
        <w:t>số liệu. Khi phát hiện các hồ sơ gần trễ hạn hoặc trễ hạn của các đơn vị,</w:t>
      </w:r>
      <w:r>
        <w:rPr>
          <w:sz w:val="28"/>
          <w:szCs w:val="28"/>
        </w:rPr>
        <w:t xml:space="preserve"> tham mưu cho </w:t>
      </w:r>
      <w:r w:rsidR="00C86D32">
        <w:rPr>
          <w:sz w:val="28"/>
          <w:szCs w:val="28"/>
        </w:rPr>
        <w:t>L</w:t>
      </w:r>
      <w:r>
        <w:rPr>
          <w:sz w:val="28"/>
          <w:szCs w:val="28"/>
        </w:rPr>
        <w:t>ãnh đạo</w:t>
      </w:r>
      <w:r w:rsidR="00C86D32">
        <w:rPr>
          <w:sz w:val="28"/>
          <w:szCs w:val="28"/>
        </w:rPr>
        <w:t xml:space="preserve"> UBND huyện</w:t>
      </w:r>
      <w:r>
        <w:rPr>
          <w:sz w:val="28"/>
          <w:szCs w:val="28"/>
        </w:rPr>
        <w:t xml:space="preserve"> </w:t>
      </w:r>
      <w:r w:rsidR="00C86D32">
        <w:rPr>
          <w:sz w:val="28"/>
          <w:szCs w:val="28"/>
        </w:rPr>
        <w:t>chỉ đạo kịp thời.</w:t>
      </w:r>
      <w:r w:rsidR="00110057">
        <w:rPr>
          <w:sz w:val="28"/>
          <w:szCs w:val="28"/>
        </w:rPr>
        <w:t xml:space="preserve"> </w:t>
      </w:r>
      <w:r w:rsidR="00110057" w:rsidRPr="0017768C">
        <w:rPr>
          <w:b/>
          <w:sz w:val="28"/>
          <w:szCs w:val="28"/>
        </w:rPr>
        <w:t>Thời gian thực hiện: hàng ngày.</w:t>
      </w:r>
    </w:p>
    <w:p w14:paraId="00B07F88" w14:textId="6B07B8D7" w:rsidR="00110057" w:rsidRDefault="00110057" w:rsidP="00C86D32">
      <w:pPr>
        <w:pStyle w:val="Noidung-Doan"/>
        <w:ind w:firstLine="720"/>
        <w:rPr>
          <w:sz w:val="28"/>
          <w:szCs w:val="28"/>
        </w:rPr>
      </w:pPr>
      <w:r>
        <w:rPr>
          <w:sz w:val="28"/>
          <w:szCs w:val="28"/>
        </w:rPr>
        <w:t xml:space="preserve">- Văn phòng HĐND-UBND huyện, các phòng ban chuyên môn, UBND </w:t>
      </w:r>
      <w:r w:rsidR="0017768C">
        <w:rPr>
          <w:sz w:val="28"/>
          <w:szCs w:val="28"/>
        </w:rPr>
        <w:t>các</w:t>
      </w:r>
      <w:r>
        <w:rPr>
          <w:sz w:val="28"/>
          <w:szCs w:val="28"/>
        </w:rPr>
        <w:t xml:space="preserve"> xã nghiên cứu, tham mưu bổ sung các chỉ tiêu phù hợp và cần thiết để phục vụ chỉ đạo điều hành.</w:t>
      </w:r>
    </w:p>
    <w:p w14:paraId="36BA329C" w14:textId="388C8986" w:rsidR="00110057" w:rsidRPr="00110057" w:rsidRDefault="00110057" w:rsidP="00110057">
      <w:pPr>
        <w:widowControl w:val="0"/>
        <w:tabs>
          <w:tab w:val="center" w:pos="0"/>
        </w:tabs>
        <w:spacing w:before="120" w:after="120"/>
        <w:ind w:firstLine="709"/>
        <w:jc w:val="both"/>
        <w:rPr>
          <w:b/>
          <w:bCs/>
          <w:i/>
          <w:iCs/>
          <w:szCs w:val="28"/>
        </w:rPr>
      </w:pPr>
      <w:r>
        <w:rPr>
          <w:b/>
          <w:i/>
          <w:iCs/>
          <w:szCs w:val="28"/>
        </w:rPr>
        <w:t>c</w:t>
      </w:r>
      <w:r w:rsidRPr="00D43AA4">
        <w:rPr>
          <w:b/>
          <w:i/>
          <w:iCs/>
          <w:szCs w:val="28"/>
        </w:rPr>
        <w:t xml:space="preserve">) </w:t>
      </w:r>
      <w:r w:rsidRPr="00110057">
        <w:rPr>
          <w:b/>
          <w:bCs/>
          <w:i/>
          <w:iCs/>
          <w:szCs w:val="28"/>
        </w:rPr>
        <w:t>Tài khoản</w:t>
      </w:r>
      <w:r>
        <w:rPr>
          <w:b/>
          <w:bCs/>
          <w:i/>
          <w:iCs/>
          <w:szCs w:val="28"/>
        </w:rPr>
        <w:t xml:space="preserve"> và tài liệu</w:t>
      </w:r>
      <w:r w:rsidRPr="00110057">
        <w:rPr>
          <w:b/>
          <w:bCs/>
          <w:i/>
          <w:iCs/>
          <w:szCs w:val="28"/>
        </w:rPr>
        <w:t xml:space="preserve"> hướng dẫn khai thác dữ liệu theo các phụ lục đính kèm.</w:t>
      </w:r>
    </w:p>
    <w:p w14:paraId="75B2FA94" w14:textId="77777777" w:rsidR="007517F1" w:rsidRPr="00CD62B5" w:rsidRDefault="007517F1" w:rsidP="007517F1">
      <w:pPr>
        <w:widowControl w:val="0"/>
        <w:tabs>
          <w:tab w:val="center" w:pos="0"/>
        </w:tabs>
        <w:spacing w:before="120" w:after="120"/>
        <w:ind w:firstLine="709"/>
        <w:jc w:val="both"/>
        <w:rPr>
          <w:b/>
          <w:szCs w:val="28"/>
          <w:lang w:val="de-DE"/>
        </w:rPr>
      </w:pPr>
      <w:r w:rsidRPr="00CD62B5">
        <w:rPr>
          <w:b/>
          <w:szCs w:val="28"/>
          <w:lang w:val="de-DE"/>
        </w:rPr>
        <w:t>III. TỔ CHỨC THỰC HIỆN</w:t>
      </w:r>
    </w:p>
    <w:p w14:paraId="6E43E597" w14:textId="4D313C0D" w:rsidR="007517F1" w:rsidRDefault="007517F1" w:rsidP="00B13A1C">
      <w:pPr>
        <w:spacing w:before="120" w:after="120"/>
        <w:ind w:firstLine="680"/>
        <w:jc w:val="both"/>
        <w:rPr>
          <w:spacing w:val="-4"/>
          <w:szCs w:val="28"/>
          <w:lang w:val="de-DE" w:eastAsia="x-none"/>
        </w:rPr>
      </w:pPr>
      <w:r w:rsidRPr="001F14B1">
        <w:rPr>
          <w:b/>
          <w:bCs/>
          <w:spacing w:val="-4"/>
          <w:szCs w:val="28"/>
          <w:lang w:val="de-DE" w:eastAsia="x-none"/>
        </w:rPr>
        <w:t xml:space="preserve">1. </w:t>
      </w:r>
      <w:r w:rsidRPr="007517F1">
        <w:rPr>
          <w:b/>
          <w:bCs/>
          <w:spacing w:val="-4"/>
          <w:szCs w:val="28"/>
          <w:lang w:val="de-DE" w:eastAsia="x-none"/>
        </w:rPr>
        <w:t>Văn phòng HĐND-UBND huyện:</w:t>
      </w:r>
      <w:r w:rsidRPr="001F14B1">
        <w:rPr>
          <w:spacing w:val="-4"/>
          <w:szCs w:val="28"/>
          <w:lang w:val="de-DE" w:eastAsia="x-none"/>
        </w:rPr>
        <w:t xml:space="preserve"> Chủ trì, </w:t>
      </w:r>
      <w:r w:rsidRPr="007517F1">
        <w:rPr>
          <w:spacing w:val="-4"/>
          <w:szCs w:val="28"/>
          <w:lang w:val="de-DE" w:eastAsia="x-none"/>
        </w:rPr>
        <w:t xml:space="preserve">phối hợp các Phòng ban chuyên môn, </w:t>
      </w:r>
      <w:r w:rsidR="000D3A82">
        <w:rPr>
          <w:spacing w:val="-4"/>
          <w:szCs w:val="28"/>
          <w:lang w:val="de-DE" w:eastAsia="x-none"/>
        </w:rPr>
        <w:t>UBND cấp</w:t>
      </w:r>
      <w:r w:rsidRPr="007517F1">
        <w:rPr>
          <w:spacing w:val="-4"/>
          <w:szCs w:val="28"/>
          <w:lang w:val="de-DE" w:eastAsia="x-none"/>
        </w:rPr>
        <w:t xml:space="preserve"> xã</w:t>
      </w:r>
      <w:r>
        <w:rPr>
          <w:spacing w:val="-4"/>
          <w:szCs w:val="28"/>
          <w:lang w:val="de-DE" w:eastAsia="x-none"/>
        </w:rPr>
        <w:t xml:space="preserve"> và Viễn thông Kon Tum</w:t>
      </w:r>
      <w:r w:rsidRPr="001F14B1">
        <w:rPr>
          <w:spacing w:val="-4"/>
          <w:szCs w:val="28"/>
          <w:lang w:val="de-DE" w:eastAsia="x-none"/>
        </w:rPr>
        <w:t xml:space="preserve"> triển khai có hiệu quả các nội dung tại Kế hoạch này;</w:t>
      </w:r>
      <w:r w:rsidR="00B13A1C">
        <w:rPr>
          <w:spacing w:val="-4"/>
          <w:szCs w:val="28"/>
          <w:lang w:val="de-DE" w:eastAsia="x-none"/>
        </w:rPr>
        <w:t xml:space="preserve"> B</w:t>
      </w:r>
      <w:r w:rsidRPr="001F14B1">
        <w:rPr>
          <w:spacing w:val="-4"/>
          <w:szCs w:val="28"/>
          <w:lang w:val="de-DE" w:eastAsia="x-none"/>
        </w:rPr>
        <w:t xml:space="preserve">áo cáo Ủy ban nhân dân </w:t>
      </w:r>
      <w:r>
        <w:rPr>
          <w:spacing w:val="-4"/>
          <w:szCs w:val="28"/>
          <w:lang w:val="de-DE" w:eastAsia="x-none"/>
        </w:rPr>
        <w:t>huyện</w:t>
      </w:r>
      <w:r w:rsidRPr="001F14B1">
        <w:rPr>
          <w:spacing w:val="-4"/>
          <w:szCs w:val="28"/>
          <w:lang w:val="de-DE" w:eastAsia="x-none"/>
        </w:rPr>
        <w:t xml:space="preserve"> kết quả triển khai </w:t>
      </w:r>
      <w:r w:rsidR="00C73459">
        <w:rPr>
          <w:spacing w:val="-4"/>
          <w:szCs w:val="28"/>
          <w:lang w:val="de-DE" w:eastAsia="x-none"/>
        </w:rPr>
        <w:t>thí điểm</w:t>
      </w:r>
      <w:r w:rsidR="00B13A1C">
        <w:rPr>
          <w:spacing w:val="-4"/>
          <w:szCs w:val="28"/>
          <w:lang w:val="de-DE" w:eastAsia="x-none"/>
        </w:rPr>
        <w:t xml:space="preserve"> </w:t>
      </w:r>
      <w:r w:rsidR="00B13A1C" w:rsidRPr="0017768C">
        <w:rPr>
          <w:b/>
          <w:spacing w:val="-4"/>
          <w:szCs w:val="28"/>
          <w:lang w:val="de-DE" w:eastAsia="x-none"/>
        </w:rPr>
        <w:t>trước ngày 31 tháng 12 năm 2023</w:t>
      </w:r>
      <w:r w:rsidR="00B13A1C">
        <w:rPr>
          <w:spacing w:val="-4"/>
          <w:szCs w:val="28"/>
          <w:lang w:val="de-DE" w:eastAsia="x-none"/>
        </w:rPr>
        <w:t xml:space="preserve"> để xem xét, thống nhất </w:t>
      </w:r>
      <w:r w:rsidRPr="00B13A1C">
        <w:rPr>
          <w:color w:val="000000" w:themeColor="text1"/>
          <w:spacing w:val="-4"/>
          <w:szCs w:val="28"/>
          <w:lang w:val="de-DE" w:eastAsia="x-none"/>
        </w:rPr>
        <w:t xml:space="preserve">triển khai chính thức Hệ thống đảm bảo </w:t>
      </w:r>
      <w:r w:rsidR="00B13A1C">
        <w:rPr>
          <w:color w:val="000000" w:themeColor="text1"/>
          <w:spacing w:val="-4"/>
          <w:szCs w:val="28"/>
          <w:lang w:val="de-DE" w:eastAsia="x-none"/>
        </w:rPr>
        <w:t xml:space="preserve">đúng </w:t>
      </w:r>
      <w:r w:rsidRPr="00B13A1C">
        <w:rPr>
          <w:color w:val="000000" w:themeColor="text1"/>
          <w:spacing w:val="-4"/>
          <w:szCs w:val="28"/>
          <w:lang w:val="de-DE" w:eastAsia="x-none"/>
        </w:rPr>
        <w:t xml:space="preserve">quy định </w:t>
      </w:r>
      <w:r w:rsidR="00B13A1C">
        <w:rPr>
          <w:color w:val="000000" w:themeColor="text1"/>
          <w:spacing w:val="-4"/>
          <w:szCs w:val="28"/>
          <w:lang w:val="de-DE" w:eastAsia="x-none"/>
        </w:rPr>
        <w:t>hiện hành</w:t>
      </w:r>
      <w:r w:rsidRPr="00B13A1C">
        <w:rPr>
          <w:color w:val="000000" w:themeColor="text1"/>
          <w:spacing w:val="-4"/>
          <w:szCs w:val="28"/>
          <w:lang w:val="de-DE" w:eastAsia="x-none"/>
        </w:rPr>
        <w:t>.</w:t>
      </w:r>
    </w:p>
    <w:p w14:paraId="3DCBCC5D" w14:textId="121C969F" w:rsidR="007517F1" w:rsidRPr="001F14B1" w:rsidRDefault="007517F1" w:rsidP="007517F1">
      <w:pPr>
        <w:spacing w:before="120" w:after="120"/>
        <w:ind w:firstLine="680"/>
        <w:jc w:val="both"/>
        <w:rPr>
          <w:spacing w:val="-4"/>
          <w:szCs w:val="28"/>
          <w:lang w:val="de-DE" w:eastAsia="x-none"/>
        </w:rPr>
      </w:pPr>
      <w:r>
        <w:rPr>
          <w:b/>
          <w:bCs/>
          <w:spacing w:val="-4"/>
          <w:szCs w:val="28"/>
          <w:lang w:val="de-DE" w:eastAsia="x-none"/>
        </w:rPr>
        <w:t>2</w:t>
      </w:r>
      <w:r w:rsidRPr="001F14B1">
        <w:rPr>
          <w:b/>
          <w:bCs/>
          <w:spacing w:val="-4"/>
          <w:szCs w:val="28"/>
          <w:lang w:val="de-DE" w:eastAsia="x-none"/>
        </w:rPr>
        <w:t xml:space="preserve">. </w:t>
      </w:r>
      <w:r w:rsidR="00EF46D3">
        <w:rPr>
          <w:b/>
          <w:bCs/>
          <w:spacing w:val="-4"/>
          <w:szCs w:val="28"/>
          <w:lang w:val="de-DE" w:eastAsia="x-none"/>
        </w:rPr>
        <w:t xml:space="preserve">Các </w:t>
      </w:r>
      <w:r w:rsidRPr="007517F1">
        <w:rPr>
          <w:b/>
          <w:bCs/>
          <w:spacing w:val="-4"/>
          <w:szCs w:val="28"/>
          <w:lang w:val="de-DE" w:eastAsia="x-none"/>
        </w:rPr>
        <w:t xml:space="preserve">Phòng ban chuyên môn, </w:t>
      </w:r>
      <w:r w:rsidR="0017768C">
        <w:rPr>
          <w:b/>
          <w:bCs/>
          <w:spacing w:val="-4"/>
          <w:szCs w:val="28"/>
          <w:lang w:val="de-DE" w:eastAsia="x-none"/>
        </w:rPr>
        <w:t>UBND các</w:t>
      </w:r>
      <w:r w:rsidRPr="007517F1">
        <w:rPr>
          <w:b/>
          <w:bCs/>
          <w:spacing w:val="-4"/>
          <w:szCs w:val="28"/>
          <w:lang w:val="de-DE" w:eastAsia="x-none"/>
        </w:rPr>
        <w:t xml:space="preserve"> xã</w:t>
      </w:r>
      <w:r w:rsidR="00B13A1C">
        <w:rPr>
          <w:b/>
          <w:bCs/>
          <w:spacing w:val="-4"/>
          <w:szCs w:val="28"/>
          <w:lang w:val="de-DE" w:eastAsia="x-none"/>
        </w:rPr>
        <w:t xml:space="preserve"> và các đơn vị liên quan</w:t>
      </w:r>
      <w:r w:rsidRPr="001F14B1">
        <w:rPr>
          <w:b/>
          <w:bCs/>
          <w:spacing w:val="-4"/>
          <w:szCs w:val="28"/>
          <w:lang w:val="de-DE" w:eastAsia="x-none"/>
        </w:rPr>
        <w:t>:</w:t>
      </w:r>
      <w:r w:rsidRPr="001F14B1">
        <w:rPr>
          <w:spacing w:val="-4"/>
          <w:szCs w:val="28"/>
          <w:lang w:val="de-DE" w:eastAsia="x-none"/>
        </w:rPr>
        <w:t xml:space="preserve"> </w:t>
      </w:r>
      <w:r w:rsidR="00B13A1C">
        <w:rPr>
          <w:spacing w:val="-4"/>
          <w:szCs w:val="28"/>
          <w:lang w:val="de-DE" w:eastAsia="x-none"/>
        </w:rPr>
        <w:t>P</w:t>
      </w:r>
      <w:r w:rsidRPr="001F14B1">
        <w:rPr>
          <w:spacing w:val="-4"/>
          <w:szCs w:val="28"/>
          <w:lang w:val="de-DE" w:eastAsia="x-none"/>
        </w:rPr>
        <w:t xml:space="preserve">hối hợp chặt chẽ với </w:t>
      </w:r>
      <w:r w:rsidR="00FB4FF9">
        <w:rPr>
          <w:spacing w:val="-4"/>
          <w:szCs w:val="28"/>
          <w:lang w:val="de-DE" w:eastAsia="x-none"/>
        </w:rPr>
        <w:t>Văn phòng HĐND-UBND huyện</w:t>
      </w:r>
      <w:r>
        <w:rPr>
          <w:spacing w:val="-4"/>
          <w:szCs w:val="28"/>
          <w:lang w:val="de-DE" w:eastAsia="x-none"/>
        </w:rPr>
        <w:t xml:space="preserve">, Viễn thông Kon Tum </w:t>
      </w:r>
      <w:r w:rsidRPr="001F14B1">
        <w:rPr>
          <w:spacing w:val="-4"/>
          <w:szCs w:val="28"/>
          <w:lang w:val="de-DE" w:eastAsia="x-none"/>
        </w:rPr>
        <w:t xml:space="preserve">trong việc triển khai </w:t>
      </w:r>
      <w:r w:rsidR="00C73459">
        <w:rPr>
          <w:spacing w:val="-4"/>
          <w:szCs w:val="28"/>
          <w:lang w:val="de-DE" w:eastAsia="x-none"/>
        </w:rPr>
        <w:t>thí điểm</w:t>
      </w:r>
      <w:r>
        <w:rPr>
          <w:spacing w:val="-4"/>
          <w:szCs w:val="28"/>
          <w:lang w:val="de-DE" w:eastAsia="x-none"/>
        </w:rPr>
        <w:t xml:space="preserve"> </w:t>
      </w:r>
      <w:r w:rsidR="00F86352" w:rsidRPr="00F86352">
        <w:rPr>
          <w:spacing w:val="-4"/>
          <w:szCs w:val="28"/>
          <w:lang w:val="de-DE" w:eastAsia="x-none"/>
        </w:rPr>
        <w:t>Hệ thống Thông tin, chỉ đạo, điều hành huyện Tu Mơ Rông</w:t>
      </w:r>
      <w:r w:rsidR="00B13A1C">
        <w:rPr>
          <w:spacing w:val="-4"/>
          <w:szCs w:val="28"/>
          <w:lang w:val="de-DE" w:eastAsia="x-none"/>
        </w:rPr>
        <w:t>; kịp thời phản ảnh các nội dung khó khăn, vướng mắc cho Văn phòng HĐND-UBND huyện để xử lý.</w:t>
      </w:r>
    </w:p>
    <w:p w14:paraId="4E6BE506" w14:textId="77777777" w:rsidR="007517F1" w:rsidRDefault="007517F1" w:rsidP="007517F1">
      <w:pPr>
        <w:spacing w:before="120" w:after="120"/>
        <w:ind w:firstLine="680"/>
        <w:jc w:val="both"/>
        <w:rPr>
          <w:spacing w:val="-4"/>
          <w:szCs w:val="28"/>
          <w:lang w:val="de-DE" w:eastAsia="x-none"/>
        </w:rPr>
      </w:pPr>
      <w:r>
        <w:rPr>
          <w:b/>
          <w:bCs/>
          <w:spacing w:val="-4"/>
          <w:szCs w:val="28"/>
          <w:lang w:val="de-DE" w:eastAsia="x-none"/>
        </w:rPr>
        <w:t>3</w:t>
      </w:r>
      <w:r w:rsidRPr="00A979A7">
        <w:rPr>
          <w:b/>
          <w:bCs/>
          <w:spacing w:val="-4"/>
          <w:szCs w:val="28"/>
          <w:lang w:val="de-DE" w:eastAsia="x-none"/>
        </w:rPr>
        <w:t>. Viễn thông Kon Tum:</w:t>
      </w:r>
      <w:r w:rsidRPr="001F14B1">
        <w:rPr>
          <w:spacing w:val="-4"/>
          <w:szCs w:val="28"/>
          <w:lang w:val="de-DE" w:eastAsia="x-none"/>
        </w:rPr>
        <w:t xml:space="preserve"> </w:t>
      </w:r>
    </w:p>
    <w:p w14:paraId="1C3DFDD5" w14:textId="486FEADA" w:rsidR="007517F1" w:rsidRDefault="007517F1" w:rsidP="007517F1">
      <w:pPr>
        <w:spacing w:before="120" w:after="120"/>
        <w:ind w:firstLine="680"/>
        <w:jc w:val="both"/>
        <w:rPr>
          <w:spacing w:val="-4"/>
          <w:szCs w:val="28"/>
          <w:lang w:val="de-DE" w:eastAsia="x-none"/>
        </w:rPr>
      </w:pPr>
      <w:r>
        <w:rPr>
          <w:spacing w:val="-4"/>
          <w:szCs w:val="28"/>
          <w:lang w:val="de-DE" w:eastAsia="x-none"/>
        </w:rPr>
        <w:t>- Phối hợp với Văn phòng HĐND-UBND huyện và các đơn vị có liên quan thực hiện khởi tạo Hệ thống, phân quyền chức năng, chuyển giao quản trị và các nghiệp vụ liên quan.</w:t>
      </w:r>
    </w:p>
    <w:p w14:paraId="113FA860" w14:textId="22DCADA3" w:rsidR="007517F1" w:rsidRDefault="007517F1" w:rsidP="007517F1">
      <w:pPr>
        <w:spacing w:before="120" w:after="120"/>
        <w:ind w:firstLine="680"/>
        <w:jc w:val="both"/>
        <w:rPr>
          <w:spacing w:val="-4"/>
          <w:szCs w:val="28"/>
          <w:lang w:val="de-DE" w:eastAsia="x-none"/>
        </w:rPr>
      </w:pPr>
      <w:r>
        <w:rPr>
          <w:spacing w:val="-4"/>
          <w:szCs w:val="28"/>
          <w:lang w:val="de-DE" w:eastAsia="x-none"/>
        </w:rPr>
        <w:lastRenderedPageBreak/>
        <w:t>- Đ</w:t>
      </w:r>
      <w:r w:rsidRPr="001F14B1">
        <w:rPr>
          <w:spacing w:val="-4"/>
          <w:szCs w:val="28"/>
          <w:lang w:val="de-DE" w:eastAsia="x-none"/>
        </w:rPr>
        <w:t xml:space="preserve">ảm bảo các nguồn lực về nhân sự, hạ tầng kỹ thuật, tập trung hỗ trợ </w:t>
      </w:r>
      <w:r w:rsidR="00976046">
        <w:rPr>
          <w:spacing w:val="-4"/>
          <w:szCs w:val="28"/>
          <w:lang w:val="de-DE"/>
        </w:rPr>
        <w:t>Văn phòng HĐND-UBND huyện,</w:t>
      </w:r>
      <w:r w:rsidR="00EF46D3">
        <w:rPr>
          <w:spacing w:val="-4"/>
          <w:szCs w:val="28"/>
          <w:lang w:val="de-DE"/>
        </w:rPr>
        <w:t xml:space="preserve"> các</w:t>
      </w:r>
      <w:r w:rsidR="00976046">
        <w:rPr>
          <w:spacing w:val="-4"/>
          <w:szCs w:val="28"/>
          <w:lang w:val="de-DE"/>
        </w:rPr>
        <w:t xml:space="preserve"> Phòng ban chuyên môn và</w:t>
      </w:r>
      <w:r>
        <w:rPr>
          <w:spacing w:val="-4"/>
          <w:szCs w:val="28"/>
          <w:lang w:val="de-DE"/>
        </w:rPr>
        <w:t xml:space="preserve"> </w:t>
      </w:r>
      <w:r w:rsidR="000D3A82">
        <w:rPr>
          <w:spacing w:val="-4"/>
          <w:szCs w:val="28"/>
          <w:lang w:val="de-DE"/>
        </w:rPr>
        <w:t xml:space="preserve">UBND </w:t>
      </w:r>
      <w:r w:rsidR="0017768C">
        <w:rPr>
          <w:spacing w:val="-4"/>
          <w:szCs w:val="28"/>
          <w:lang w:val="de-DE"/>
        </w:rPr>
        <w:t>các</w:t>
      </w:r>
      <w:r>
        <w:rPr>
          <w:spacing w:val="-4"/>
          <w:szCs w:val="28"/>
          <w:lang w:val="de-DE"/>
        </w:rPr>
        <w:t xml:space="preserve"> xã</w:t>
      </w:r>
      <w:r w:rsidRPr="001F14B1">
        <w:rPr>
          <w:spacing w:val="-4"/>
          <w:szCs w:val="28"/>
          <w:lang w:val="de-DE" w:eastAsia="x-none"/>
        </w:rPr>
        <w:t xml:space="preserve"> triển khai vận hành </w:t>
      </w:r>
      <w:r w:rsidR="00C73459">
        <w:rPr>
          <w:spacing w:val="-4"/>
          <w:szCs w:val="28"/>
          <w:lang w:val="de-DE" w:eastAsia="x-none"/>
        </w:rPr>
        <w:t>thí điểm</w:t>
      </w:r>
      <w:r w:rsidRPr="001F14B1">
        <w:rPr>
          <w:spacing w:val="-4"/>
          <w:szCs w:val="28"/>
          <w:lang w:val="de-DE" w:eastAsia="x-none"/>
        </w:rPr>
        <w:t xml:space="preserve"> Hệ thống đảm bảo đúng tiến độ, chất lượng.</w:t>
      </w:r>
    </w:p>
    <w:p w14:paraId="522B361A" w14:textId="227EA7D2" w:rsidR="007517F1" w:rsidRDefault="007517F1" w:rsidP="007517F1">
      <w:pPr>
        <w:spacing w:before="120" w:after="120"/>
        <w:ind w:firstLine="680"/>
        <w:jc w:val="both"/>
        <w:rPr>
          <w:spacing w:val="-4"/>
          <w:szCs w:val="28"/>
          <w:lang w:val="de-DE" w:eastAsia="x-none"/>
        </w:rPr>
      </w:pPr>
      <w:r w:rsidRPr="001F14B1">
        <w:rPr>
          <w:spacing w:val="-4"/>
          <w:szCs w:val="28"/>
          <w:lang w:val="de-DE" w:eastAsia="x-none"/>
        </w:rPr>
        <w:t xml:space="preserve">Ủy ban nhân dân </w:t>
      </w:r>
      <w:r>
        <w:rPr>
          <w:spacing w:val="-4"/>
          <w:szCs w:val="28"/>
          <w:lang w:val="de-DE" w:eastAsia="x-none"/>
        </w:rPr>
        <w:t>huyện</w:t>
      </w:r>
      <w:r w:rsidRPr="001F14B1">
        <w:rPr>
          <w:spacing w:val="-4"/>
          <w:szCs w:val="28"/>
          <w:lang w:val="de-DE" w:eastAsia="x-none"/>
        </w:rPr>
        <w:t xml:space="preserve"> yêu cầu </w:t>
      </w:r>
      <w:r>
        <w:rPr>
          <w:spacing w:val="-4"/>
          <w:szCs w:val="28"/>
          <w:lang w:val="de-DE"/>
        </w:rPr>
        <w:t xml:space="preserve">các Phòng ban chuyên môn, </w:t>
      </w:r>
      <w:r w:rsidR="0017768C">
        <w:rPr>
          <w:spacing w:val="-4"/>
          <w:szCs w:val="28"/>
          <w:lang w:val="de-DE"/>
        </w:rPr>
        <w:t>UBND các</w:t>
      </w:r>
      <w:r>
        <w:rPr>
          <w:spacing w:val="-4"/>
          <w:szCs w:val="28"/>
          <w:lang w:val="de-DE"/>
        </w:rPr>
        <w:t xml:space="preserve"> xã</w:t>
      </w:r>
      <w:r w:rsidRPr="001F14B1">
        <w:rPr>
          <w:spacing w:val="-4"/>
          <w:szCs w:val="28"/>
          <w:lang w:val="de-DE" w:eastAsia="x-none"/>
        </w:rPr>
        <w:t xml:space="preserve"> </w:t>
      </w:r>
      <w:r w:rsidR="00976046">
        <w:rPr>
          <w:spacing w:val="-4"/>
          <w:szCs w:val="28"/>
          <w:lang w:val="de-DE" w:eastAsia="x-none"/>
        </w:rPr>
        <w:t xml:space="preserve">và các đơn vị liên quan </w:t>
      </w:r>
      <w:r w:rsidRPr="001F14B1">
        <w:rPr>
          <w:spacing w:val="-4"/>
          <w:szCs w:val="28"/>
          <w:lang w:val="de-DE" w:eastAsia="x-none"/>
        </w:rPr>
        <w:t>nghiêm túc triển khai thực hiện Kế hoạch này đạt hiệu quả./.</w:t>
      </w:r>
    </w:p>
    <w:tbl>
      <w:tblPr>
        <w:tblW w:w="9072" w:type="dxa"/>
        <w:tblInd w:w="108" w:type="dxa"/>
        <w:tblLook w:val="01E0" w:firstRow="1" w:lastRow="1" w:firstColumn="1" w:lastColumn="1" w:noHBand="0" w:noVBand="0"/>
      </w:tblPr>
      <w:tblGrid>
        <w:gridCol w:w="4820"/>
        <w:gridCol w:w="4252"/>
      </w:tblGrid>
      <w:tr w:rsidR="009C7ED3" w:rsidRPr="00AD3D5F" w14:paraId="13883B15" w14:textId="77777777" w:rsidTr="00FA63F3">
        <w:tc>
          <w:tcPr>
            <w:tcW w:w="4820" w:type="dxa"/>
          </w:tcPr>
          <w:p w14:paraId="2C5313E1" w14:textId="77777777" w:rsidR="009C7ED3" w:rsidRPr="00AD3D5F" w:rsidRDefault="009C7ED3" w:rsidP="00AD3D5F">
            <w:pPr>
              <w:widowControl w:val="0"/>
              <w:spacing w:line="264" w:lineRule="auto"/>
              <w:ind w:left="-107"/>
              <w:jc w:val="both"/>
              <w:rPr>
                <w:b/>
                <w:i/>
                <w:sz w:val="24"/>
                <w:lang w:val="sv-SE"/>
              </w:rPr>
            </w:pPr>
            <w:r w:rsidRPr="00AD3D5F">
              <w:rPr>
                <w:b/>
                <w:i/>
                <w:sz w:val="24"/>
                <w:lang w:val="sv-SE"/>
              </w:rPr>
              <w:t>Nơi nhận:</w:t>
            </w:r>
          </w:p>
          <w:p w14:paraId="0A2E6673" w14:textId="16F75D38" w:rsidR="009C7ED3" w:rsidRDefault="009C7ED3" w:rsidP="00AD3D5F">
            <w:pPr>
              <w:widowControl w:val="0"/>
              <w:spacing w:line="264" w:lineRule="auto"/>
              <w:ind w:left="-107"/>
              <w:jc w:val="both"/>
              <w:rPr>
                <w:i/>
                <w:sz w:val="22"/>
                <w:szCs w:val="22"/>
                <w:lang w:val="sv-SE"/>
              </w:rPr>
            </w:pPr>
            <w:r w:rsidRPr="00AD3D5F">
              <w:rPr>
                <w:sz w:val="22"/>
                <w:szCs w:val="22"/>
                <w:lang w:val="sv-SE"/>
              </w:rPr>
              <w:t xml:space="preserve">- Như </w:t>
            </w:r>
            <w:r w:rsidR="00D844C1">
              <w:rPr>
                <w:sz w:val="22"/>
                <w:szCs w:val="22"/>
                <w:lang w:val="sv-SE"/>
              </w:rPr>
              <w:t xml:space="preserve">Mục III </w:t>
            </w:r>
            <w:r w:rsidR="00501887" w:rsidRPr="00501887">
              <w:rPr>
                <w:i/>
                <w:sz w:val="22"/>
                <w:szCs w:val="22"/>
                <w:lang w:val="sv-SE"/>
              </w:rPr>
              <w:t>(t/hiện)</w:t>
            </w:r>
            <w:r w:rsidR="005A1A25" w:rsidRPr="00501887">
              <w:rPr>
                <w:i/>
                <w:sz w:val="22"/>
                <w:szCs w:val="22"/>
                <w:lang w:val="sv-SE"/>
              </w:rPr>
              <w:t>;</w:t>
            </w:r>
          </w:p>
          <w:p w14:paraId="638AA014" w14:textId="5C4249AA" w:rsidR="00501887" w:rsidRDefault="00501887" w:rsidP="00AD3D5F">
            <w:pPr>
              <w:widowControl w:val="0"/>
              <w:spacing w:line="264" w:lineRule="auto"/>
              <w:ind w:left="-107"/>
              <w:jc w:val="both"/>
              <w:rPr>
                <w:sz w:val="22"/>
                <w:szCs w:val="22"/>
                <w:lang w:val="sv-SE"/>
              </w:rPr>
            </w:pPr>
            <w:r>
              <w:rPr>
                <w:i/>
                <w:sz w:val="22"/>
                <w:szCs w:val="22"/>
                <w:lang w:val="sv-SE"/>
              </w:rPr>
              <w:t xml:space="preserve">- </w:t>
            </w:r>
            <w:r w:rsidRPr="00501887">
              <w:rPr>
                <w:sz w:val="22"/>
                <w:szCs w:val="22"/>
                <w:lang w:val="sv-SE"/>
              </w:rPr>
              <w:t>Văn phòng UBND tỉnh</w:t>
            </w:r>
            <w:r w:rsidR="00D844C1">
              <w:rPr>
                <w:sz w:val="22"/>
                <w:szCs w:val="22"/>
                <w:lang w:val="sv-SE"/>
              </w:rPr>
              <w:t xml:space="preserve"> </w:t>
            </w:r>
            <w:r>
              <w:rPr>
                <w:i/>
                <w:sz w:val="22"/>
                <w:szCs w:val="22"/>
                <w:lang w:val="sv-SE"/>
              </w:rPr>
              <w:t>(b/cáo);</w:t>
            </w:r>
          </w:p>
          <w:p w14:paraId="6FFE8FAB" w14:textId="5DCDFA1C" w:rsidR="00501887" w:rsidRDefault="00501887" w:rsidP="00AD3D5F">
            <w:pPr>
              <w:widowControl w:val="0"/>
              <w:spacing w:line="264" w:lineRule="auto"/>
              <w:ind w:left="-107"/>
              <w:jc w:val="both"/>
              <w:rPr>
                <w:sz w:val="22"/>
                <w:szCs w:val="22"/>
                <w:lang w:val="sv-SE"/>
              </w:rPr>
            </w:pPr>
            <w:r>
              <w:rPr>
                <w:sz w:val="22"/>
                <w:szCs w:val="22"/>
                <w:lang w:val="sv-SE"/>
              </w:rPr>
              <w:t xml:space="preserve">- </w:t>
            </w:r>
            <w:r w:rsidR="00D844C1">
              <w:rPr>
                <w:sz w:val="22"/>
                <w:szCs w:val="22"/>
                <w:lang w:val="sv-SE"/>
              </w:rPr>
              <w:t xml:space="preserve">CT, các PCT </w:t>
            </w:r>
            <w:r>
              <w:rPr>
                <w:sz w:val="22"/>
                <w:szCs w:val="22"/>
                <w:lang w:val="sv-SE"/>
              </w:rPr>
              <w:t>UBND huyện</w:t>
            </w:r>
            <w:r w:rsidRPr="00501887">
              <w:rPr>
                <w:i/>
                <w:sz w:val="22"/>
                <w:szCs w:val="22"/>
                <w:lang w:val="sv-SE"/>
              </w:rPr>
              <w:t>(b/cáo);</w:t>
            </w:r>
          </w:p>
          <w:p w14:paraId="32F33784" w14:textId="30FA11A8" w:rsidR="00501887" w:rsidRDefault="00501887" w:rsidP="00AD3D5F">
            <w:pPr>
              <w:widowControl w:val="0"/>
              <w:spacing w:line="264" w:lineRule="auto"/>
              <w:ind w:left="-107"/>
              <w:jc w:val="both"/>
              <w:rPr>
                <w:i/>
                <w:sz w:val="22"/>
                <w:szCs w:val="22"/>
                <w:lang w:val="sv-SE"/>
              </w:rPr>
            </w:pPr>
            <w:r>
              <w:rPr>
                <w:sz w:val="22"/>
                <w:szCs w:val="22"/>
                <w:lang w:val="sv-SE"/>
              </w:rPr>
              <w:t xml:space="preserve">- </w:t>
            </w:r>
            <w:r w:rsidR="00D844C1">
              <w:rPr>
                <w:sz w:val="22"/>
                <w:szCs w:val="22"/>
                <w:lang w:val="sv-SE"/>
              </w:rPr>
              <w:t>CVP, các PCVP</w:t>
            </w:r>
            <w:r>
              <w:rPr>
                <w:sz w:val="22"/>
                <w:szCs w:val="22"/>
                <w:lang w:val="sv-SE"/>
              </w:rPr>
              <w:t xml:space="preserve"> HĐND-UBND huyện</w:t>
            </w:r>
            <w:r w:rsidRPr="00501887">
              <w:rPr>
                <w:i/>
                <w:sz w:val="22"/>
                <w:szCs w:val="22"/>
                <w:lang w:val="sv-SE"/>
              </w:rPr>
              <w:t>(đ/biết);</w:t>
            </w:r>
          </w:p>
          <w:p w14:paraId="04842C28" w14:textId="21077E85" w:rsidR="00D844C1" w:rsidRPr="00D844C1" w:rsidRDefault="00D844C1" w:rsidP="00AD3D5F">
            <w:pPr>
              <w:widowControl w:val="0"/>
              <w:spacing w:line="264" w:lineRule="auto"/>
              <w:ind w:left="-107"/>
              <w:jc w:val="both"/>
              <w:rPr>
                <w:sz w:val="22"/>
                <w:szCs w:val="22"/>
                <w:lang w:val="sv-SE"/>
              </w:rPr>
            </w:pPr>
            <w:r>
              <w:rPr>
                <w:sz w:val="22"/>
                <w:szCs w:val="22"/>
                <w:lang w:val="sv-SE"/>
              </w:rPr>
              <w:t xml:space="preserve">- Các cơ quan, đơn vị đóng chân </w:t>
            </w:r>
            <w:bookmarkStart w:id="0" w:name="_GoBack"/>
            <w:bookmarkEnd w:id="0"/>
            <w:r>
              <w:rPr>
                <w:sz w:val="22"/>
                <w:szCs w:val="22"/>
                <w:lang w:val="sv-SE"/>
              </w:rPr>
              <w:t>trên địa bàn huyện;</w:t>
            </w:r>
          </w:p>
          <w:p w14:paraId="51BA35E1" w14:textId="475BAE8A" w:rsidR="00221A85" w:rsidRDefault="00221A85" w:rsidP="00AD3D5F">
            <w:pPr>
              <w:widowControl w:val="0"/>
              <w:spacing w:line="264" w:lineRule="auto"/>
              <w:ind w:left="-107"/>
              <w:jc w:val="both"/>
              <w:rPr>
                <w:sz w:val="22"/>
                <w:szCs w:val="22"/>
                <w:lang w:val="sv-SE"/>
              </w:rPr>
            </w:pPr>
            <w:r>
              <w:rPr>
                <w:i/>
                <w:sz w:val="22"/>
                <w:szCs w:val="22"/>
                <w:lang w:val="sv-SE"/>
              </w:rPr>
              <w:t xml:space="preserve">- </w:t>
            </w:r>
            <w:r w:rsidRPr="00221A85">
              <w:rPr>
                <w:sz w:val="22"/>
                <w:szCs w:val="22"/>
                <w:lang w:val="sv-SE"/>
              </w:rPr>
              <w:t>Ủy ban nhân dân các xã</w:t>
            </w:r>
            <w:r>
              <w:rPr>
                <w:i/>
                <w:sz w:val="22"/>
                <w:szCs w:val="22"/>
                <w:lang w:val="sv-SE"/>
              </w:rPr>
              <w:t>(t/hiện);</w:t>
            </w:r>
          </w:p>
          <w:p w14:paraId="185799C7" w14:textId="7C652070" w:rsidR="00501887" w:rsidRDefault="00501887" w:rsidP="00AD3D5F">
            <w:pPr>
              <w:widowControl w:val="0"/>
              <w:spacing w:line="264" w:lineRule="auto"/>
              <w:ind w:left="-107"/>
              <w:jc w:val="both"/>
              <w:rPr>
                <w:sz w:val="22"/>
                <w:szCs w:val="22"/>
                <w:lang w:val="sv-SE"/>
              </w:rPr>
            </w:pPr>
            <w:r>
              <w:rPr>
                <w:sz w:val="22"/>
                <w:szCs w:val="22"/>
                <w:lang w:val="sv-SE"/>
              </w:rPr>
              <w:t>- Viễn thông Kon Tum</w:t>
            </w:r>
            <w:r w:rsidRPr="00501887">
              <w:rPr>
                <w:i/>
                <w:sz w:val="22"/>
                <w:szCs w:val="22"/>
                <w:lang w:val="sv-SE"/>
              </w:rPr>
              <w:t>(p/hợp)</w:t>
            </w:r>
            <w:r w:rsidR="00221A85">
              <w:rPr>
                <w:i/>
                <w:sz w:val="22"/>
                <w:szCs w:val="22"/>
                <w:lang w:val="sv-SE"/>
              </w:rPr>
              <w:t>;</w:t>
            </w:r>
          </w:p>
          <w:p w14:paraId="1B3CB43B" w14:textId="0DB242B5" w:rsidR="009C7ED3" w:rsidRPr="00AD3D5F" w:rsidRDefault="009C7ED3" w:rsidP="00221A85">
            <w:pPr>
              <w:widowControl w:val="0"/>
              <w:spacing w:line="264" w:lineRule="auto"/>
              <w:ind w:left="-107"/>
              <w:jc w:val="both"/>
              <w:rPr>
                <w:sz w:val="20"/>
                <w:szCs w:val="20"/>
                <w:lang w:val="sv-SE"/>
              </w:rPr>
            </w:pPr>
            <w:r w:rsidRPr="00AD3D5F">
              <w:rPr>
                <w:sz w:val="22"/>
                <w:szCs w:val="22"/>
                <w:lang w:val="sv-SE"/>
              </w:rPr>
              <w:t>- Lưu: VT</w:t>
            </w:r>
            <w:r w:rsidR="003D6639">
              <w:rPr>
                <w:sz w:val="22"/>
                <w:szCs w:val="22"/>
                <w:lang w:val="sv-SE"/>
              </w:rPr>
              <w:t>.</w:t>
            </w:r>
          </w:p>
        </w:tc>
        <w:tc>
          <w:tcPr>
            <w:tcW w:w="4252" w:type="dxa"/>
          </w:tcPr>
          <w:p w14:paraId="5AA4556E" w14:textId="57B01C34" w:rsidR="009C7ED3" w:rsidRDefault="005222E2" w:rsidP="0066582F">
            <w:pPr>
              <w:widowControl w:val="0"/>
              <w:spacing w:line="264" w:lineRule="auto"/>
              <w:jc w:val="center"/>
              <w:rPr>
                <w:b/>
                <w:szCs w:val="28"/>
                <w:lang w:val="sv-SE"/>
              </w:rPr>
            </w:pPr>
            <w:r>
              <w:rPr>
                <w:b/>
                <w:szCs w:val="28"/>
                <w:lang w:val="sv-SE"/>
              </w:rPr>
              <w:t>TM. ỦY BAN NHÂN DÂN</w:t>
            </w:r>
          </w:p>
          <w:p w14:paraId="1A36D275" w14:textId="42239B28" w:rsidR="005222E2" w:rsidRPr="00AD3D5F" w:rsidRDefault="005222E2" w:rsidP="0066582F">
            <w:pPr>
              <w:widowControl w:val="0"/>
              <w:spacing w:line="264" w:lineRule="auto"/>
              <w:jc w:val="center"/>
              <w:rPr>
                <w:b/>
                <w:szCs w:val="28"/>
                <w:lang w:val="sv-SE"/>
              </w:rPr>
            </w:pPr>
            <w:r>
              <w:rPr>
                <w:b/>
                <w:szCs w:val="28"/>
                <w:lang w:val="sv-SE"/>
              </w:rPr>
              <w:t>CHỦ TỊCH</w:t>
            </w:r>
          </w:p>
          <w:p w14:paraId="6D6E4230" w14:textId="77777777" w:rsidR="009C7ED3" w:rsidRDefault="009C7ED3" w:rsidP="00AD3D5F">
            <w:pPr>
              <w:widowControl w:val="0"/>
              <w:spacing w:line="264" w:lineRule="auto"/>
              <w:jc w:val="center"/>
              <w:rPr>
                <w:b/>
                <w:szCs w:val="28"/>
                <w:lang w:val="sv-SE"/>
              </w:rPr>
            </w:pPr>
          </w:p>
          <w:p w14:paraId="57185D7E" w14:textId="77777777" w:rsidR="00075CEF" w:rsidRDefault="00075CEF" w:rsidP="00AD3D5F">
            <w:pPr>
              <w:widowControl w:val="0"/>
              <w:spacing w:line="264" w:lineRule="auto"/>
              <w:jc w:val="center"/>
              <w:rPr>
                <w:b/>
                <w:szCs w:val="28"/>
                <w:lang w:val="sv-SE"/>
              </w:rPr>
            </w:pPr>
          </w:p>
          <w:p w14:paraId="59841ED6" w14:textId="77777777" w:rsidR="0037564B" w:rsidRPr="00AD3D5F" w:rsidRDefault="0037564B" w:rsidP="00AD3D5F">
            <w:pPr>
              <w:widowControl w:val="0"/>
              <w:spacing w:line="264" w:lineRule="auto"/>
              <w:jc w:val="center"/>
              <w:rPr>
                <w:b/>
                <w:szCs w:val="28"/>
                <w:lang w:val="sv-SE"/>
              </w:rPr>
            </w:pPr>
          </w:p>
          <w:p w14:paraId="7D94CC5C" w14:textId="77777777" w:rsidR="009C7ED3" w:rsidRPr="00AD3D5F" w:rsidRDefault="009C7ED3" w:rsidP="00112EC7">
            <w:pPr>
              <w:widowControl w:val="0"/>
              <w:spacing w:line="264" w:lineRule="auto"/>
              <w:rPr>
                <w:b/>
                <w:szCs w:val="28"/>
                <w:lang w:val="sv-SE"/>
              </w:rPr>
            </w:pPr>
          </w:p>
          <w:p w14:paraId="5070D42A" w14:textId="70C725FE" w:rsidR="009C7ED3" w:rsidRPr="00AD3D5F" w:rsidRDefault="005222E2" w:rsidP="00501887">
            <w:pPr>
              <w:widowControl w:val="0"/>
              <w:spacing w:line="264" w:lineRule="auto"/>
              <w:jc w:val="center"/>
              <w:rPr>
                <w:b/>
                <w:szCs w:val="28"/>
                <w:lang w:val="sv-SE"/>
              </w:rPr>
            </w:pPr>
            <w:r>
              <w:rPr>
                <w:b/>
                <w:szCs w:val="28"/>
                <w:lang w:val="sv-SE"/>
              </w:rPr>
              <w:t>Võ Trung Mạnh</w:t>
            </w:r>
          </w:p>
        </w:tc>
      </w:tr>
    </w:tbl>
    <w:p w14:paraId="5A7D0FAE" w14:textId="77777777" w:rsidR="00F5414D" w:rsidRPr="00AD3D5F" w:rsidRDefault="00F5414D" w:rsidP="00075CEF">
      <w:pPr>
        <w:widowControl w:val="0"/>
        <w:shd w:val="clear" w:color="auto" w:fill="FFFFFF"/>
        <w:spacing w:line="264" w:lineRule="auto"/>
      </w:pPr>
    </w:p>
    <w:sectPr w:rsidR="00F5414D" w:rsidRPr="00AD3D5F" w:rsidSect="00BC79DE">
      <w:headerReference w:type="default" r:id="rId8"/>
      <w:pgSz w:w="11907" w:h="16840"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2200" w14:textId="77777777" w:rsidR="0069116F" w:rsidRDefault="0069116F">
      <w:r>
        <w:separator/>
      </w:r>
    </w:p>
  </w:endnote>
  <w:endnote w:type="continuationSeparator" w:id="0">
    <w:p w14:paraId="572B41DD" w14:textId="77777777" w:rsidR="0069116F" w:rsidRDefault="0069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6FCF" w14:textId="77777777" w:rsidR="0069116F" w:rsidRDefault="0069116F">
      <w:r>
        <w:separator/>
      </w:r>
    </w:p>
  </w:footnote>
  <w:footnote w:type="continuationSeparator" w:id="0">
    <w:p w14:paraId="774DEF4A" w14:textId="77777777" w:rsidR="0069116F" w:rsidRDefault="006911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23FE" w14:textId="101D7398" w:rsidR="00B10450" w:rsidRPr="00AD3D5F" w:rsidRDefault="00711187" w:rsidP="00AD3D5F">
    <w:pPr>
      <w:pStyle w:val="Header"/>
      <w:tabs>
        <w:tab w:val="clear" w:pos="4680"/>
      </w:tabs>
      <w:jc w:val="center"/>
      <w:rPr>
        <w:sz w:val="26"/>
      </w:rPr>
    </w:pPr>
    <w:r w:rsidRPr="00FA3B77">
      <w:rPr>
        <w:sz w:val="26"/>
      </w:rPr>
      <w:fldChar w:fldCharType="begin"/>
    </w:r>
    <w:r w:rsidRPr="00FA3B77">
      <w:rPr>
        <w:sz w:val="26"/>
      </w:rPr>
      <w:instrText xml:space="preserve"> PAGE   \* MERGEFORMAT </w:instrText>
    </w:r>
    <w:r w:rsidRPr="00FA3B77">
      <w:rPr>
        <w:sz w:val="26"/>
      </w:rPr>
      <w:fldChar w:fldCharType="separate"/>
    </w:r>
    <w:r w:rsidR="00D844C1">
      <w:rPr>
        <w:noProof/>
        <w:sz w:val="26"/>
      </w:rPr>
      <w:t>2</w:t>
    </w:r>
    <w:r w:rsidRPr="00FA3B77">
      <w:rPr>
        <w:noProof/>
        <w:sz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714A"/>
    <w:multiLevelType w:val="hybridMultilevel"/>
    <w:tmpl w:val="6E74F924"/>
    <w:lvl w:ilvl="0" w:tplc="A9A003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C6F7F"/>
    <w:multiLevelType w:val="hybridMultilevel"/>
    <w:tmpl w:val="4C3858EC"/>
    <w:lvl w:ilvl="0" w:tplc="E93675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47F00"/>
    <w:multiLevelType w:val="hybridMultilevel"/>
    <w:tmpl w:val="F3943D9E"/>
    <w:lvl w:ilvl="0" w:tplc="556CA9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128F6"/>
    <w:multiLevelType w:val="hybridMultilevel"/>
    <w:tmpl w:val="40320D74"/>
    <w:lvl w:ilvl="0" w:tplc="6BD43F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96C1C"/>
    <w:multiLevelType w:val="hybridMultilevel"/>
    <w:tmpl w:val="FC4ECAE4"/>
    <w:lvl w:ilvl="0" w:tplc="B66CF7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17F83"/>
    <w:multiLevelType w:val="hybridMultilevel"/>
    <w:tmpl w:val="D4B4A790"/>
    <w:lvl w:ilvl="0" w:tplc="F3B863D2">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E315E"/>
    <w:multiLevelType w:val="hybridMultilevel"/>
    <w:tmpl w:val="E39C7730"/>
    <w:lvl w:ilvl="0" w:tplc="CF56A2AA">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D3"/>
    <w:rsid w:val="00015F04"/>
    <w:rsid w:val="00037620"/>
    <w:rsid w:val="00056C8E"/>
    <w:rsid w:val="000713AF"/>
    <w:rsid w:val="00075CEF"/>
    <w:rsid w:val="00082C69"/>
    <w:rsid w:val="000944B0"/>
    <w:rsid w:val="00095560"/>
    <w:rsid w:val="000C3206"/>
    <w:rsid w:val="000D3A82"/>
    <w:rsid w:val="000D6168"/>
    <w:rsid w:val="000D6261"/>
    <w:rsid w:val="000E66FE"/>
    <w:rsid w:val="000E6E1C"/>
    <w:rsid w:val="000F25CC"/>
    <w:rsid w:val="00102F35"/>
    <w:rsid w:val="00110057"/>
    <w:rsid w:val="00112EC7"/>
    <w:rsid w:val="001172AD"/>
    <w:rsid w:val="00125B19"/>
    <w:rsid w:val="00133FAE"/>
    <w:rsid w:val="00164C41"/>
    <w:rsid w:val="001749EC"/>
    <w:rsid w:val="0017768C"/>
    <w:rsid w:val="001777F8"/>
    <w:rsid w:val="001B2174"/>
    <w:rsid w:val="001C4892"/>
    <w:rsid w:val="001D4AFB"/>
    <w:rsid w:val="001D5AE6"/>
    <w:rsid w:val="001D7021"/>
    <w:rsid w:val="00221A2D"/>
    <w:rsid w:val="00221A85"/>
    <w:rsid w:val="00225A5B"/>
    <w:rsid w:val="0022604E"/>
    <w:rsid w:val="00232B8E"/>
    <w:rsid w:val="00243633"/>
    <w:rsid w:val="00270B6D"/>
    <w:rsid w:val="00270E2E"/>
    <w:rsid w:val="0028146B"/>
    <w:rsid w:val="00282B3F"/>
    <w:rsid w:val="0028585C"/>
    <w:rsid w:val="00287D2D"/>
    <w:rsid w:val="002A202D"/>
    <w:rsid w:val="002C1D22"/>
    <w:rsid w:val="002D3026"/>
    <w:rsid w:val="00300A35"/>
    <w:rsid w:val="003060E9"/>
    <w:rsid w:val="00334CFB"/>
    <w:rsid w:val="00336711"/>
    <w:rsid w:val="00350167"/>
    <w:rsid w:val="0035124B"/>
    <w:rsid w:val="003524E0"/>
    <w:rsid w:val="00352E80"/>
    <w:rsid w:val="00356F5D"/>
    <w:rsid w:val="0037128A"/>
    <w:rsid w:val="0037564B"/>
    <w:rsid w:val="00382EAA"/>
    <w:rsid w:val="00387BD9"/>
    <w:rsid w:val="003B27AF"/>
    <w:rsid w:val="003B63CF"/>
    <w:rsid w:val="003B6FDB"/>
    <w:rsid w:val="003B7A4D"/>
    <w:rsid w:val="003C52E7"/>
    <w:rsid w:val="003D2976"/>
    <w:rsid w:val="003D6639"/>
    <w:rsid w:val="003E69CB"/>
    <w:rsid w:val="00400302"/>
    <w:rsid w:val="004034CB"/>
    <w:rsid w:val="00413C41"/>
    <w:rsid w:val="0041723E"/>
    <w:rsid w:val="00423690"/>
    <w:rsid w:val="004236D4"/>
    <w:rsid w:val="00437F74"/>
    <w:rsid w:val="00442EE4"/>
    <w:rsid w:val="004545BC"/>
    <w:rsid w:val="004561AD"/>
    <w:rsid w:val="004643F0"/>
    <w:rsid w:val="0049434B"/>
    <w:rsid w:val="004B1083"/>
    <w:rsid w:val="004D0973"/>
    <w:rsid w:val="004D20B8"/>
    <w:rsid w:val="004D38A2"/>
    <w:rsid w:val="00501887"/>
    <w:rsid w:val="00512667"/>
    <w:rsid w:val="005222E2"/>
    <w:rsid w:val="00527A75"/>
    <w:rsid w:val="00531472"/>
    <w:rsid w:val="005331E4"/>
    <w:rsid w:val="00533EBE"/>
    <w:rsid w:val="005423A9"/>
    <w:rsid w:val="00544349"/>
    <w:rsid w:val="00544465"/>
    <w:rsid w:val="005745F8"/>
    <w:rsid w:val="005922F3"/>
    <w:rsid w:val="005A1A25"/>
    <w:rsid w:val="005A2A8B"/>
    <w:rsid w:val="005A7EDF"/>
    <w:rsid w:val="005B3832"/>
    <w:rsid w:val="005D7AE9"/>
    <w:rsid w:val="005F17B6"/>
    <w:rsid w:val="00611F4F"/>
    <w:rsid w:val="00623EB6"/>
    <w:rsid w:val="0063016F"/>
    <w:rsid w:val="00630626"/>
    <w:rsid w:val="00647AB3"/>
    <w:rsid w:val="0066171D"/>
    <w:rsid w:val="0066582F"/>
    <w:rsid w:val="00674C26"/>
    <w:rsid w:val="00681723"/>
    <w:rsid w:val="0068617B"/>
    <w:rsid w:val="0069116F"/>
    <w:rsid w:val="00694CB8"/>
    <w:rsid w:val="006A3FD9"/>
    <w:rsid w:val="006A616B"/>
    <w:rsid w:val="006B24DF"/>
    <w:rsid w:val="006B77C3"/>
    <w:rsid w:val="006B79D3"/>
    <w:rsid w:val="006C4181"/>
    <w:rsid w:val="006D1830"/>
    <w:rsid w:val="006E08A8"/>
    <w:rsid w:val="006E2748"/>
    <w:rsid w:val="00711187"/>
    <w:rsid w:val="0071265D"/>
    <w:rsid w:val="007140DF"/>
    <w:rsid w:val="007226A8"/>
    <w:rsid w:val="00734EE7"/>
    <w:rsid w:val="00740C33"/>
    <w:rsid w:val="007517F1"/>
    <w:rsid w:val="00754A0E"/>
    <w:rsid w:val="00783A54"/>
    <w:rsid w:val="0078716F"/>
    <w:rsid w:val="007D7653"/>
    <w:rsid w:val="008010FE"/>
    <w:rsid w:val="00803032"/>
    <w:rsid w:val="00806505"/>
    <w:rsid w:val="00816A0F"/>
    <w:rsid w:val="00841AEA"/>
    <w:rsid w:val="00843226"/>
    <w:rsid w:val="0084366C"/>
    <w:rsid w:val="0088272E"/>
    <w:rsid w:val="008853E3"/>
    <w:rsid w:val="008E41BD"/>
    <w:rsid w:val="008F135C"/>
    <w:rsid w:val="008F22B1"/>
    <w:rsid w:val="009028FB"/>
    <w:rsid w:val="00905FE9"/>
    <w:rsid w:val="00911F74"/>
    <w:rsid w:val="00912146"/>
    <w:rsid w:val="009223B3"/>
    <w:rsid w:val="00940D3E"/>
    <w:rsid w:val="00955922"/>
    <w:rsid w:val="00963903"/>
    <w:rsid w:val="00976046"/>
    <w:rsid w:val="00990C32"/>
    <w:rsid w:val="009A0E58"/>
    <w:rsid w:val="009C7ED3"/>
    <w:rsid w:val="009E4BB1"/>
    <w:rsid w:val="009F44F9"/>
    <w:rsid w:val="00A04DC2"/>
    <w:rsid w:val="00A3050C"/>
    <w:rsid w:val="00AC0D64"/>
    <w:rsid w:val="00AD3D5F"/>
    <w:rsid w:val="00B0124A"/>
    <w:rsid w:val="00B04F40"/>
    <w:rsid w:val="00B10450"/>
    <w:rsid w:val="00B13A1C"/>
    <w:rsid w:val="00B17DE9"/>
    <w:rsid w:val="00B22559"/>
    <w:rsid w:val="00B27E2F"/>
    <w:rsid w:val="00B36DA7"/>
    <w:rsid w:val="00B7333D"/>
    <w:rsid w:val="00B73909"/>
    <w:rsid w:val="00B8384A"/>
    <w:rsid w:val="00BA20AE"/>
    <w:rsid w:val="00BA73AC"/>
    <w:rsid w:val="00BB7198"/>
    <w:rsid w:val="00BC79DE"/>
    <w:rsid w:val="00BD42BF"/>
    <w:rsid w:val="00BE6786"/>
    <w:rsid w:val="00C12356"/>
    <w:rsid w:val="00C559B4"/>
    <w:rsid w:val="00C72D85"/>
    <w:rsid w:val="00C73459"/>
    <w:rsid w:val="00C80438"/>
    <w:rsid w:val="00C86D32"/>
    <w:rsid w:val="00CB6C7D"/>
    <w:rsid w:val="00CC5169"/>
    <w:rsid w:val="00CC6746"/>
    <w:rsid w:val="00CF69AB"/>
    <w:rsid w:val="00D01F3A"/>
    <w:rsid w:val="00D326DB"/>
    <w:rsid w:val="00D335E1"/>
    <w:rsid w:val="00D35403"/>
    <w:rsid w:val="00D43AA4"/>
    <w:rsid w:val="00D50D96"/>
    <w:rsid w:val="00D54224"/>
    <w:rsid w:val="00D66441"/>
    <w:rsid w:val="00D83727"/>
    <w:rsid w:val="00D83B32"/>
    <w:rsid w:val="00D844C1"/>
    <w:rsid w:val="00D92FBF"/>
    <w:rsid w:val="00DA1ADE"/>
    <w:rsid w:val="00DB655F"/>
    <w:rsid w:val="00DE5615"/>
    <w:rsid w:val="00E1776C"/>
    <w:rsid w:val="00E25F96"/>
    <w:rsid w:val="00E36B4E"/>
    <w:rsid w:val="00E6214D"/>
    <w:rsid w:val="00E62396"/>
    <w:rsid w:val="00E64C5B"/>
    <w:rsid w:val="00E67BF2"/>
    <w:rsid w:val="00E944E2"/>
    <w:rsid w:val="00EA6FEB"/>
    <w:rsid w:val="00EB2D30"/>
    <w:rsid w:val="00EC0D2A"/>
    <w:rsid w:val="00EC55E3"/>
    <w:rsid w:val="00EC7605"/>
    <w:rsid w:val="00EF46D3"/>
    <w:rsid w:val="00F20D39"/>
    <w:rsid w:val="00F235C1"/>
    <w:rsid w:val="00F36624"/>
    <w:rsid w:val="00F5071A"/>
    <w:rsid w:val="00F5414D"/>
    <w:rsid w:val="00F67AA9"/>
    <w:rsid w:val="00F84B91"/>
    <w:rsid w:val="00F86352"/>
    <w:rsid w:val="00FB4FF9"/>
    <w:rsid w:val="00FC4647"/>
    <w:rsid w:val="00FC4A7E"/>
    <w:rsid w:val="00FC5B9D"/>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67D1"/>
  <w15:docId w15:val="{66A37C79-0F04-48E8-B7C2-659175A0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5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C7ED3"/>
    <w:rPr>
      <w:sz w:val="20"/>
      <w:szCs w:val="20"/>
    </w:rPr>
  </w:style>
  <w:style w:type="character" w:customStyle="1" w:styleId="FootnoteTextChar">
    <w:name w:val="Footnote Text Char"/>
    <w:basedOn w:val="DefaultParagraphFont"/>
    <w:link w:val="FootnoteText"/>
    <w:rsid w:val="009C7ED3"/>
    <w:rPr>
      <w:rFonts w:eastAsia="Times New Roman" w:cs="Times New Roman"/>
      <w:sz w:val="20"/>
      <w:szCs w:val="20"/>
    </w:rPr>
  </w:style>
  <w:style w:type="paragraph" w:styleId="ListParagraph">
    <w:name w:val="List Paragraph"/>
    <w:basedOn w:val="Normal"/>
    <w:uiPriority w:val="34"/>
    <w:qFormat/>
    <w:rsid w:val="009C7ED3"/>
    <w:pPr>
      <w:spacing w:line="288" w:lineRule="auto"/>
      <w:ind w:left="720"/>
      <w:contextualSpacing/>
      <w:jc w:val="both"/>
    </w:pPr>
    <w:rPr>
      <w:rFonts w:eastAsia="Calibri"/>
      <w:szCs w:val="22"/>
    </w:rPr>
  </w:style>
  <w:style w:type="paragraph" w:styleId="Header">
    <w:name w:val="header"/>
    <w:basedOn w:val="Normal"/>
    <w:link w:val="HeaderChar"/>
    <w:uiPriority w:val="99"/>
    <w:rsid w:val="009C7ED3"/>
    <w:pPr>
      <w:tabs>
        <w:tab w:val="center" w:pos="4680"/>
        <w:tab w:val="right" w:pos="9360"/>
      </w:tabs>
    </w:pPr>
  </w:style>
  <w:style w:type="character" w:customStyle="1" w:styleId="HeaderChar">
    <w:name w:val="Header Char"/>
    <w:basedOn w:val="DefaultParagraphFont"/>
    <w:link w:val="Header"/>
    <w:uiPriority w:val="99"/>
    <w:rsid w:val="009C7ED3"/>
    <w:rPr>
      <w:rFonts w:eastAsia="Times New Roman" w:cs="Times New Roman"/>
      <w:szCs w:val="24"/>
    </w:rPr>
  </w:style>
  <w:style w:type="paragraph" w:styleId="NormalWeb">
    <w:name w:val="Normal (Web)"/>
    <w:basedOn w:val="Normal"/>
    <w:uiPriority w:val="99"/>
    <w:unhideWhenUsed/>
    <w:rsid w:val="009C7ED3"/>
    <w:pPr>
      <w:spacing w:before="100" w:beforeAutospacing="1" w:after="100" w:afterAutospacing="1"/>
    </w:pPr>
    <w:rPr>
      <w:sz w:val="24"/>
    </w:rPr>
  </w:style>
  <w:style w:type="paragraph" w:customStyle="1" w:styleId="Default">
    <w:name w:val="Default"/>
    <w:rsid w:val="009C7ED3"/>
    <w:pPr>
      <w:autoSpaceDE w:val="0"/>
      <w:autoSpaceDN w:val="0"/>
      <w:adjustRightInd w:val="0"/>
      <w:spacing w:after="0" w:line="240" w:lineRule="auto"/>
    </w:pPr>
    <w:rPr>
      <w:rFonts w:eastAsia="Calibri" w:cs="Times New Roman"/>
      <w:color w:val="000000"/>
      <w:sz w:val="24"/>
      <w:szCs w:val="24"/>
    </w:rPr>
  </w:style>
  <w:style w:type="paragraph" w:styleId="Footer">
    <w:name w:val="footer"/>
    <w:basedOn w:val="Normal"/>
    <w:link w:val="FooterChar"/>
    <w:uiPriority w:val="99"/>
    <w:unhideWhenUsed/>
    <w:rsid w:val="00AD3D5F"/>
    <w:pPr>
      <w:tabs>
        <w:tab w:val="center" w:pos="4513"/>
        <w:tab w:val="right" w:pos="9026"/>
      </w:tabs>
    </w:pPr>
  </w:style>
  <w:style w:type="character" w:customStyle="1" w:styleId="FooterChar">
    <w:name w:val="Footer Char"/>
    <w:basedOn w:val="DefaultParagraphFont"/>
    <w:link w:val="Footer"/>
    <w:uiPriority w:val="99"/>
    <w:rsid w:val="00AD3D5F"/>
    <w:rPr>
      <w:rFonts w:eastAsia="Times New Roman" w:cs="Times New Roman"/>
      <w:szCs w:val="24"/>
    </w:rPr>
  </w:style>
  <w:style w:type="table" w:styleId="TableGrid">
    <w:name w:val="Table Grid"/>
    <w:basedOn w:val="TableNormal"/>
    <w:uiPriority w:val="59"/>
    <w:rsid w:val="00082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7C3"/>
    <w:rPr>
      <w:color w:val="0000FF" w:themeColor="hyperlink"/>
      <w:u w:val="single"/>
    </w:rPr>
  </w:style>
  <w:style w:type="character" w:customStyle="1" w:styleId="UnresolvedMention1">
    <w:name w:val="Unresolved Mention1"/>
    <w:basedOn w:val="DefaultParagraphFont"/>
    <w:uiPriority w:val="99"/>
    <w:semiHidden/>
    <w:unhideWhenUsed/>
    <w:rsid w:val="006B77C3"/>
    <w:rPr>
      <w:color w:val="605E5C"/>
      <w:shd w:val="clear" w:color="auto" w:fill="E1DFDD"/>
    </w:rPr>
  </w:style>
  <w:style w:type="character" w:styleId="FootnoteReference">
    <w:name w:val="footnote reference"/>
    <w:basedOn w:val="DefaultParagraphFont"/>
    <w:uiPriority w:val="99"/>
    <w:semiHidden/>
    <w:unhideWhenUsed/>
    <w:rsid w:val="00AC0D64"/>
    <w:rPr>
      <w:vertAlign w:val="superscript"/>
    </w:rPr>
  </w:style>
  <w:style w:type="character" w:customStyle="1" w:styleId="fontstyle01">
    <w:name w:val="fontstyle01"/>
    <w:basedOn w:val="DefaultParagraphFont"/>
    <w:rsid w:val="0035124B"/>
    <w:rPr>
      <w:rFonts w:ascii="Times New Roman" w:hAnsi="Times New Roman" w:cs="Times New Roman" w:hint="default"/>
      <w:b w:val="0"/>
      <w:bCs w:val="0"/>
      <w:i w:val="0"/>
      <w:iCs w:val="0"/>
      <w:color w:val="000000"/>
      <w:sz w:val="28"/>
      <w:szCs w:val="28"/>
    </w:rPr>
  </w:style>
  <w:style w:type="character" w:customStyle="1" w:styleId="Noidung-DoanChar">
    <w:name w:val="Noidung-Doan Char"/>
    <w:basedOn w:val="DefaultParagraphFont"/>
    <w:link w:val="Noidung-Doan"/>
    <w:locked/>
    <w:rsid w:val="00350167"/>
    <w:rPr>
      <w:sz w:val="26"/>
      <w:szCs w:val="24"/>
    </w:rPr>
  </w:style>
  <w:style w:type="paragraph" w:customStyle="1" w:styleId="Noidung-Doan">
    <w:name w:val="Noidung-Doan"/>
    <w:basedOn w:val="Normal"/>
    <w:link w:val="Noidung-DoanChar"/>
    <w:rsid w:val="00350167"/>
    <w:pPr>
      <w:overflowPunct w:val="0"/>
      <w:autoSpaceDE w:val="0"/>
      <w:autoSpaceDN w:val="0"/>
      <w:adjustRightInd w:val="0"/>
      <w:spacing w:before="120" w:after="120"/>
      <w:ind w:firstLine="288"/>
      <w:jc w:val="both"/>
    </w:pPr>
    <w:rPr>
      <w:rFonts w:eastAsiaTheme="minorHAnsi" w:cstheme="minorBid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1860">
      <w:bodyDiv w:val="1"/>
      <w:marLeft w:val="0"/>
      <w:marRight w:val="0"/>
      <w:marTop w:val="0"/>
      <w:marBottom w:val="0"/>
      <w:divBdr>
        <w:top w:val="none" w:sz="0" w:space="0" w:color="auto"/>
        <w:left w:val="none" w:sz="0" w:space="0" w:color="auto"/>
        <w:bottom w:val="none" w:sz="0" w:space="0" w:color="auto"/>
        <w:right w:val="none" w:sz="0" w:space="0" w:color="auto"/>
      </w:divBdr>
      <w:divsChild>
        <w:div w:id="1181814613">
          <w:marLeft w:val="0"/>
          <w:marRight w:val="0"/>
          <w:marTop w:val="15"/>
          <w:marBottom w:val="0"/>
          <w:divBdr>
            <w:top w:val="single" w:sz="48" w:space="0" w:color="auto"/>
            <w:left w:val="single" w:sz="48" w:space="0" w:color="auto"/>
            <w:bottom w:val="single" w:sz="48" w:space="0" w:color="auto"/>
            <w:right w:val="single" w:sz="48" w:space="0" w:color="auto"/>
          </w:divBdr>
          <w:divsChild>
            <w:div w:id="935408849">
              <w:marLeft w:val="0"/>
              <w:marRight w:val="0"/>
              <w:marTop w:val="0"/>
              <w:marBottom w:val="0"/>
              <w:divBdr>
                <w:top w:val="none" w:sz="0" w:space="0" w:color="auto"/>
                <w:left w:val="none" w:sz="0" w:space="0" w:color="auto"/>
                <w:bottom w:val="none" w:sz="0" w:space="0" w:color="auto"/>
                <w:right w:val="none" w:sz="0" w:space="0" w:color="auto"/>
              </w:divBdr>
            </w:div>
          </w:divsChild>
        </w:div>
        <w:div w:id="43724720">
          <w:marLeft w:val="0"/>
          <w:marRight w:val="0"/>
          <w:marTop w:val="15"/>
          <w:marBottom w:val="0"/>
          <w:divBdr>
            <w:top w:val="single" w:sz="48" w:space="0" w:color="auto"/>
            <w:left w:val="single" w:sz="48" w:space="0" w:color="auto"/>
            <w:bottom w:val="single" w:sz="48" w:space="0" w:color="auto"/>
            <w:right w:val="single" w:sz="48" w:space="0" w:color="auto"/>
          </w:divBdr>
          <w:divsChild>
            <w:div w:id="1065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866">
      <w:bodyDiv w:val="1"/>
      <w:marLeft w:val="0"/>
      <w:marRight w:val="0"/>
      <w:marTop w:val="0"/>
      <w:marBottom w:val="0"/>
      <w:divBdr>
        <w:top w:val="none" w:sz="0" w:space="0" w:color="auto"/>
        <w:left w:val="none" w:sz="0" w:space="0" w:color="auto"/>
        <w:bottom w:val="none" w:sz="0" w:space="0" w:color="auto"/>
        <w:right w:val="none" w:sz="0" w:space="0" w:color="auto"/>
      </w:divBdr>
    </w:div>
    <w:div w:id="809397042">
      <w:bodyDiv w:val="1"/>
      <w:marLeft w:val="0"/>
      <w:marRight w:val="0"/>
      <w:marTop w:val="0"/>
      <w:marBottom w:val="0"/>
      <w:divBdr>
        <w:top w:val="none" w:sz="0" w:space="0" w:color="auto"/>
        <w:left w:val="none" w:sz="0" w:space="0" w:color="auto"/>
        <w:bottom w:val="none" w:sz="0" w:space="0" w:color="auto"/>
        <w:right w:val="none" w:sz="0" w:space="0" w:color="auto"/>
      </w:divBdr>
    </w:div>
    <w:div w:id="993098475">
      <w:bodyDiv w:val="1"/>
      <w:marLeft w:val="0"/>
      <w:marRight w:val="0"/>
      <w:marTop w:val="0"/>
      <w:marBottom w:val="0"/>
      <w:divBdr>
        <w:top w:val="none" w:sz="0" w:space="0" w:color="auto"/>
        <w:left w:val="none" w:sz="0" w:space="0" w:color="auto"/>
        <w:bottom w:val="none" w:sz="0" w:space="0" w:color="auto"/>
        <w:right w:val="none" w:sz="0" w:space="0" w:color="auto"/>
      </w:divBdr>
      <w:divsChild>
        <w:div w:id="1810904320">
          <w:marLeft w:val="0"/>
          <w:marRight w:val="0"/>
          <w:marTop w:val="15"/>
          <w:marBottom w:val="0"/>
          <w:divBdr>
            <w:top w:val="single" w:sz="48" w:space="0" w:color="auto"/>
            <w:left w:val="single" w:sz="48" w:space="0" w:color="auto"/>
            <w:bottom w:val="single" w:sz="48" w:space="0" w:color="auto"/>
            <w:right w:val="single" w:sz="48" w:space="0" w:color="auto"/>
          </w:divBdr>
          <w:divsChild>
            <w:div w:id="1082605231">
              <w:marLeft w:val="0"/>
              <w:marRight w:val="0"/>
              <w:marTop w:val="0"/>
              <w:marBottom w:val="0"/>
              <w:divBdr>
                <w:top w:val="none" w:sz="0" w:space="0" w:color="auto"/>
                <w:left w:val="none" w:sz="0" w:space="0" w:color="auto"/>
                <w:bottom w:val="none" w:sz="0" w:space="0" w:color="auto"/>
                <w:right w:val="none" w:sz="0" w:space="0" w:color="auto"/>
              </w:divBdr>
            </w:div>
          </w:divsChild>
        </w:div>
        <w:div w:id="145710098">
          <w:marLeft w:val="0"/>
          <w:marRight w:val="0"/>
          <w:marTop w:val="15"/>
          <w:marBottom w:val="0"/>
          <w:divBdr>
            <w:top w:val="single" w:sz="48" w:space="0" w:color="auto"/>
            <w:left w:val="single" w:sz="48" w:space="0" w:color="auto"/>
            <w:bottom w:val="single" w:sz="48" w:space="0" w:color="auto"/>
            <w:right w:val="single" w:sz="48" w:space="0" w:color="auto"/>
          </w:divBdr>
          <w:divsChild>
            <w:div w:id="1755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631">
      <w:bodyDiv w:val="1"/>
      <w:marLeft w:val="0"/>
      <w:marRight w:val="0"/>
      <w:marTop w:val="0"/>
      <w:marBottom w:val="0"/>
      <w:divBdr>
        <w:top w:val="none" w:sz="0" w:space="0" w:color="auto"/>
        <w:left w:val="none" w:sz="0" w:space="0" w:color="auto"/>
        <w:bottom w:val="none" w:sz="0" w:space="0" w:color="auto"/>
        <w:right w:val="none" w:sz="0" w:space="0" w:color="auto"/>
      </w:divBdr>
    </w:div>
    <w:div w:id="1852180316">
      <w:bodyDiv w:val="1"/>
      <w:marLeft w:val="0"/>
      <w:marRight w:val="0"/>
      <w:marTop w:val="0"/>
      <w:marBottom w:val="0"/>
      <w:divBdr>
        <w:top w:val="none" w:sz="0" w:space="0" w:color="auto"/>
        <w:left w:val="none" w:sz="0" w:space="0" w:color="auto"/>
        <w:bottom w:val="none" w:sz="0" w:space="0" w:color="auto"/>
        <w:right w:val="none" w:sz="0" w:space="0" w:color="auto"/>
      </w:divBdr>
    </w:div>
    <w:div w:id="2030519199">
      <w:bodyDiv w:val="1"/>
      <w:marLeft w:val="0"/>
      <w:marRight w:val="0"/>
      <w:marTop w:val="0"/>
      <w:marBottom w:val="0"/>
      <w:divBdr>
        <w:top w:val="none" w:sz="0" w:space="0" w:color="auto"/>
        <w:left w:val="none" w:sz="0" w:space="0" w:color="auto"/>
        <w:bottom w:val="none" w:sz="0" w:space="0" w:color="auto"/>
        <w:right w:val="none" w:sz="0" w:space="0" w:color="auto"/>
      </w:divBdr>
    </w:div>
    <w:div w:id="2079785422">
      <w:bodyDiv w:val="1"/>
      <w:marLeft w:val="0"/>
      <w:marRight w:val="0"/>
      <w:marTop w:val="0"/>
      <w:marBottom w:val="0"/>
      <w:divBdr>
        <w:top w:val="none" w:sz="0" w:space="0" w:color="auto"/>
        <w:left w:val="none" w:sz="0" w:space="0" w:color="auto"/>
        <w:bottom w:val="none" w:sz="0" w:space="0" w:color="auto"/>
        <w:right w:val="none" w:sz="0" w:space="0" w:color="auto"/>
      </w:divBdr>
    </w:div>
    <w:div w:id="21115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A6EB1B-5D4A-46D5-B510-96648BC0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1140</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23</cp:revision>
  <dcterms:created xsi:type="dcterms:W3CDTF">2023-10-11T14:10:00Z</dcterms:created>
  <dcterms:modified xsi:type="dcterms:W3CDTF">2023-10-23T02:40:00Z</dcterms:modified>
</cp:coreProperties>
</file>